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FA61E6" w:rsidRDefault="00B652F5" w:rsidP="002B3509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117EBB" w:rsidRPr="00117EBB">
        <w:rPr>
          <w:i/>
          <w:sz w:val="28"/>
          <w:szCs w:val="28"/>
        </w:rPr>
        <w:t>960/04.06</w:t>
      </w:r>
      <w:r w:rsidR="005F50F3" w:rsidRPr="00117EBB">
        <w:rPr>
          <w:i/>
          <w:sz w:val="28"/>
          <w:szCs w:val="28"/>
        </w:rPr>
        <w:t>.</w:t>
      </w:r>
      <w:proofErr w:type="spellStart"/>
      <w:r w:rsidR="005F50F3" w:rsidRPr="00117EBB">
        <w:rPr>
          <w:i/>
          <w:sz w:val="28"/>
          <w:szCs w:val="28"/>
        </w:rPr>
        <w:t>2019</w:t>
      </w:r>
      <w:r w:rsidR="002B3509" w:rsidRPr="00117EBB">
        <w:rPr>
          <w:i/>
          <w:sz w:val="28"/>
          <w:szCs w:val="28"/>
        </w:rPr>
        <w:t>г</w:t>
      </w:r>
      <w:proofErr w:type="spellEnd"/>
      <w:r w:rsidR="002B3509" w:rsidRPr="00117EBB">
        <w:rPr>
          <w:i/>
          <w:sz w:val="28"/>
          <w:szCs w:val="28"/>
        </w:rPr>
        <w:t>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2B3509" w:rsidRDefault="002B3509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237F69" w:rsidRDefault="002B3509" w:rsidP="002B3509">
      <w:pPr>
        <w:ind w:firstLine="709"/>
        <w:jc w:val="both"/>
      </w:pPr>
      <w:r>
        <w:t>Представ</w:t>
      </w:r>
      <w:r w:rsidR="002B3CA8">
        <w:t xml:space="preserve">ям на Вашето внимание Проект на Наредба за изменение на </w:t>
      </w:r>
      <w:r w:rsidR="00237F69">
        <w:t>Наредба</w:t>
      </w:r>
      <w:r w:rsidR="00237F69" w:rsidRPr="009D0A53">
        <w:t xml:space="preserve"> за управление на горските територии – собственост на община Априлци</w:t>
      </w:r>
      <w:r w:rsidR="00237F69">
        <w:t>.</w:t>
      </w:r>
    </w:p>
    <w:p w:rsidR="005F50F3" w:rsidRDefault="005F50F3" w:rsidP="002B3509">
      <w:pPr>
        <w:ind w:firstLine="709"/>
        <w:jc w:val="both"/>
      </w:pPr>
    </w:p>
    <w:p w:rsidR="002001E5" w:rsidRPr="00237F69" w:rsidRDefault="002B3509" w:rsidP="002001E5">
      <w:pPr>
        <w:ind w:right="74" w:firstLine="708"/>
        <w:jc w:val="both"/>
        <w:rPr>
          <w:rFonts w:eastAsia="Arial"/>
        </w:rPr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237F69" w:rsidRPr="009D0A53">
        <w:t>Наредбата за управление на горските територии – собственост на община Априлци</w:t>
      </w:r>
      <w:r w:rsidR="00237F69">
        <w:t xml:space="preserve"> </w:t>
      </w:r>
      <w:r w:rsidR="00EF6F09">
        <w:t>е</w:t>
      </w:r>
      <w:r w:rsidR="002001E5">
        <w:t xml:space="preserve"> възникнал Протест на Окръжна прокуратура – гр. Ловеч под №</w:t>
      </w:r>
      <w:r w:rsidR="00237F69">
        <w:t>692</w:t>
      </w:r>
      <w:r w:rsidR="005F50F3">
        <w:t>/</w:t>
      </w:r>
      <w:proofErr w:type="spellStart"/>
      <w:r w:rsidR="005F50F3">
        <w:t>2019</w:t>
      </w:r>
      <w:r w:rsidR="002001E5">
        <w:t>г</w:t>
      </w:r>
      <w:proofErr w:type="spellEnd"/>
      <w:r w:rsidR="002001E5">
        <w:t>., оспорван текст в</w:t>
      </w:r>
      <w:r w:rsidR="002001E5" w:rsidRPr="005F50F3">
        <w:t xml:space="preserve"> </w:t>
      </w:r>
      <w:r w:rsidR="00237F69" w:rsidRPr="009D0A53">
        <w:t>чл.32, ал.2, т.1 и т.4</w:t>
      </w:r>
      <w:r w:rsidR="00237F69">
        <w:rPr>
          <w:rFonts w:eastAsia="Arial"/>
        </w:rPr>
        <w:t xml:space="preserve"> и Разпореждане от 20.05</w:t>
      </w:r>
      <w:r w:rsidR="005F50F3">
        <w:rPr>
          <w:rFonts w:eastAsia="Arial"/>
        </w:rPr>
        <w:t>.</w:t>
      </w:r>
      <w:proofErr w:type="spellStart"/>
      <w:r w:rsidR="005F50F3">
        <w:rPr>
          <w:rFonts w:eastAsia="Arial"/>
        </w:rPr>
        <w:t>2019</w:t>
      </w:r>
      <w:r w:rsidR="002001E5">
        <w:rPr>
          <w:rFonts w:eastAsia="Arial"/>
        </w:rPr>
        <w:t>г</w:t>
      </w:r>
      <w:proofErr w:type="spellEnd"/>
      <w:r w:rsidR="002001E5">
        <w:rPr>
          <w:rFonts w:eastAsia="Arial"/>
        </w:rPr>
        <w:t xml:space="preserve">. на Административен съд - Ловеч по административно дело </w:t>
      </w:r>
      <w:r w:rsidR="00237F69">
        <w:t>№228</w:t>
      </w:r>
      <w:r w:rsidR="0098531B">
        <w:t xml:space="preserve"> по опи</w:t>
      </w:r>
      <w:r w:rsidR="005F50F3">
        <w:t xml:space="preserve">са за </w:t>
      </w:r>
      <w:proofErr w:type="spellStart"/>
      <w:r w:rsidR="005F50F3">
        <w:t>2019</w:t>
      </w:r>
      <w:r w:rsidR="002001E5">
        <w:t>г</w:t>
      </w:r>
      <w:proofErr w:type="spellEnd"/>
      <w:r w:rsidR="002001E5">
        <w:t>.</w:t>
      </w:r>
    </w:p>
    <w:p w:rsidR="00031ED2" w:rsidRDefault="00031ED2" w:rsidP="002001E5">
      <w:pPr>
        <w:ind w:firstLine="709"/>
        <w:jc w:val="both"/>
      </w:pPr>
    </w:p>
    <w:p w:rsidR="005F50F3" w:rsidRPr="00237F69" w:rsidRDefault="00A42736" w:rsidP="005F50F3">
      <w:pPr>
        <w:ind w:firstLine="709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Адм</w:t>
      </w:r>
      <w:r w:rsidR="00EF6F09">
        <w:rPr>
          <w:color w:val="000000"/>
          <w:lang w:bidi="bg-BG"/>
        </w:rPr>
        <w:t>инистративно дело</w:t>
      </w:r>
      <w:r>
        <w:rPr>
          <w:color w:val="000000"/>
          <w:lang w:bidi="bg-BG"/>
        </w:rPr>
        <w:t xml:space="preserve"> №</w:t>
      </w:r>
      <w:r w:rsidR="00237F69">
        <w:rPr>
          <w:color w:val="000000"/>
          <w:lang w:bidi="bg-BG"/>
        </w:rPr>
        <w:t>228</w:t>
      </w:r>
      <w:r w:rsidR="005F50F3">
        <w:rPr>
          <w:color w:val="000000"/>
          <w:lang w:bidi="bg-BG"/>
        </w:rPr>
        <w:t>/</w:t>
      </w:r>
      <w:proofErr w:type="spellStart"/>
      <w:r w:rsidR="005F50F3">
        <w:rPr>
          <w:color w:val="000000"/>
          <w:lang w:bidi="bg-BG"/>
        </w:rPr>
        <w:t>2019</w:t>
      </w:r>
      <w:r w:rsidR="00EF6F09">
        <w:rPr>
          <w:color w:val="000000"/>
          <w:lang w:bidi="bg-BG"/>
        </w:rPr>
        <w:t>г</w:t>
      </w:r>
      <w:proofErr w:type="spellEnd"/>
      <w:r w:rsidR="00EF6F09">
        <w:rPr>
          <w:color w:val="000000"/>
          <w:lang w:bidi="bg-BG"/>
        </w:rPr>
        <w:t xml:space="preserve">. на </w:t>
      </w:r>
      <w:proofErr w:type="spellStart"/>
      <w:r>
        <w:rPr>
          <w:color w:val="000000"/>
          <w:lang w:bidi="bg-BG"/>
        </w:rPr>
        <w:t>АС</w:t>
      </w:r>
      <w:r w:rsidR="00EF6F09">
        <w:rPr>
          <w:color w:val="000000"/>
          <w:lang w:bidi="bg-BG"/>
        </w:rPr>
        <w:t>Л</w:t>
      </w:r>
      <w:proofErr w:type="spellEnd"/>
      <w:r>
        <w:rPr>
          <w:color w:val="000000"/>
          <w:lang w:bidi="bg-BG"/>
        </w:rPr>
        <w:t xml:space="preserve"> е образувано</w:t>
      </w:r>
      <w:r w:rsidR="0090327E" w:rsidRPr="0090327E">
        <w:rPr>
          <w:color w:val="000000"/>
          <w:lang w:bidi="bg-BG"/>
        </w:rPr>
        <w:t xml:space="preserve"> по протест на прокурор Светла Иванова п</w:t>
      </w:r>
      <w:r w:rsidR="0090327E">
        <w:rPr>
          <w:color w:val="000000"/>
          <w:lang w:bidi="bg-BG"/>
        </w:rPr>
        <w:t xml:space="preserve">ри ОП - Ловеч срещу </w:t>
      </w:r>
      <w:r w:rsidR="00237F69" w:rsidRPr="009D0A53">
        <w:t>чл.32, ал.2, т.1 и т.4</w:t>
      </w:r>
      <w:r w:rsidR="00237F69">
        <w:t xml:space="preserve"> от Наредбата</w:t>
      </w:r>
      <w:r w:rsidR="00237F69" w:rsidRPr="009D0A53">
        <w:t xml:space="preserve"> за управление на горските територии – собственост на община Априлци</w:t>
      </w:r>
      <w:r w:rsidR="00237F69">
        <w:t>.</w:t>
      </w:r>
    </w:p>
    <w:p w:rsidR="005F50F3" w:rsidRDefault="005F50F3" w:rsidP="005F50F3">
      <w:pPr>
        <w:ind w:firstLine="709"/>
        <w:jc w:val="both"/>
      </w:pPr>
    </w:p>
    <w:p w:rsidR="00237F69" w:rsidRDefault="00237F69" w:rsidP="005F50F3">
      <w:pPr>
        <w:ind w:firstLine="709"/>
        <w:jc w:val="both"/>
      </w:pPr>
      <w:r>
        <w:t xml:space="preserve">Съгласно </w:t>
      </w:r>
      <w:r w:rsidRPr="009D0A53">
        <w:t>чл.32, ал.2, т.1 и т.4</w:t>
      </w:r>
      <w:r>
        <w:t xml:space="preserve"> от Наредбата</w:t>
      </w:r>
      <w:r w:rsidRPr="009D0A53">
        <w:t xml:space="preserve"> за управление на горските територии – собственост на община Априлци</w:t>
      </w:r>
      <w:r>
        <w:t xml:space="preserve">, право на строеж върху поземлени имоти в горски територии без промяна на предназначението на територията се учредява за изграждане на: 1. Стълбове за въздушни електропроводи; 4. Надземни и подземни </w:t>
      </w:r>
      <w:r w:rsidR="00775C3E">
        <w:t>проводи за хидротехнически съоръ</w:t>
      </w:r>
      <w:r>
        <w:t>жения за производство на електрическа енергия, нефтопроводи</w:t>
      </w:r>
      <w:r w:rsidR="00775C3E">
        <w:t>, топлопровод</w:t>
      </w:r>
      <w:r>
        <w:t xml:space="preserve">и, газопроводи, </w:t>
      </w:r>
      <w:proofErr w:type="spellStart"/>
      <w:r>
        <w:t>неф</w:t>
      </w:r>
      <w:r w:rsidR="00775C3E">
        <w:t>топродуктопроводи</w:t>
      </w:r>
      <w:proofErr w:type="spellEnd"/>
      <w:r w:rsidR="00775C3E">
        <w:t xml:space="preserve">, водопроводи и канализация с диаметър над </w:t>
      </w:r>
      <w:proofErr w:type="spellStart"/>
      <w:r w:rsidR="00775C3E">
        <w:t>1500мм</w:t>
      </w:r>
      <w:proofErr w:type="spellEnd"/>
      <w:r w:rsidR="00775C3E">
        <w:t>.</w:t>
      </w:r>
    </w:p>
    <w:p w:rsidR="00775C3E" w:rsidRDefault="00775C3E" w:rsidP="005F50F3">
      <w:pPr>
        <w:ind w:firstLine="709"/>
        <w:jc w:val="both"/>
      </w:pPr>
    </w:p>
    <w:p w:rsidR="00237F69" w:rsidRDefault="00775C3E" w:rsidP="005F50F3">
      <w:pPr>
        <w:ind w:firstLine="709"/>
        <w:jc w:val="both"/>
      </w:pPr>
      <w:r>
        <w:t>Законовата норма определя, че строителство в горските територии без промяна на предназначението се допуска само за изграждане на обекти по чл.54, ал.1 от същия закон</w:t>
      </w:r>
      <w:r w:rsidR="007A740C">
        <w:t xml:space="preserve">. След граматическо тълкуване става ясно, че законодателят, чрез употреба на наречието „само” посочва изчерпателно обектите, които могат да се разполагат в такива площи, без да дава възможност за включване на други. В крайното изброяване на чл.54, ал.1 от ЗГ след реформата с ДВ, бр.83 от </w:t>
      </w:r>
      <w:proofErr w:type="spellStart"/>
      <w:r w:rsidR="007A740C">
        <w:t>2018г</w:t>
      </w:r>
      <w:proofErr w:type="spellEnd"/>
      <w:r w:rsidR="007A740C">
        <w:t xml:space="preserve">. и  ДВ, бр.1 от </w:t>
      </w:r>
      <w:proofErr w:type="spellStart"/>
      <w:r w:rsidR="007A740C">
        <w:t>2019г</w:t>
      </w:r>
      <w:proofErr w:type="spellEnd"/>
      <w:r w:rsidR="007A740C">
        <w:t xml:space="preserve">., вече не присъстват стълбове за въздушни електропроводи, надземни и подземни проводи за хидротехнически съоръжения за производство на електрическа енергия, нефтопроводи, топлопроводи, газопроводи, </w:t>
      </w:r>
      <w:proofErr w:type="spellStart"/>
      <w:r w:rsidR="007A740C">
        <w:t>нефтопродуктопроводи</w:t>
      </w:r>
      <w:proofErr w:type="spellEnd"/>
      <w:r w:rsidR="007A740C">
        <w:t>, водопроводи и канализация, кабели и други елементи на техническа инфраструктура.</w:t>
      </w:r>
    </w:p>
    <w:p w:rsidR="007A740C" w:rsidRDefault="007A740C" w:rsidP="005F50F3">
      <w:pPr>
        <w:ind w:firstLine="709"/>
        <w:jc w:val="both"/>
      </w:pPr>
    </w:p>
    <w:p w:rsidR="007A740C" w:rsidRDefault="007A740C" w:rsidP="005F50F3">
      <w:pPr>
        <w:ind w:firstLine="709"/>
        <w:jc w:val="both"/>
      </w:pPr>
    </w:p>
    <w:p w:rsidR="00237F69" w:rsidRDefault="00237F69" w:rsidP="005F50F3">
      <w:pPr>
        <w:ind w:firstLine="709"/>
        <w:jc w:val="both"/>
      </w:pPr>
    </w:p>
    <w:p w:rsidR="00237F69" w:rsidRDefault="00237F69" w:rsidP="005F50F3">
      <w:pPr>
        <w:ind w:firstLine="709"/>
        <w:jc w:val="both"/>
      </w:pPr>
    </w:p>
    <w:p w:rsidR="002D3EF4" w:rsidRPr="005F50F3" w:rsidRDefault="002D3EF4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lastRenderedPageBreak/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2B3509" w:rsidP="003D04F0">
      <w:pPr>
        <w:ind w:firstLine="709"/>
        <w:jc w:val="center"/>
      </w:pPr>
      <w:r w:rsidRPr="003670C1">
        <w:t>На основание чл.21, ал.2 от ЗМСМА, 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2B3509" w:rsidRPr="003670C1" w:rsidRDefault="003D04F0" w:rsidP="002B3509">
      <w:pPr>
        <w:jc w:val="both"/>
      </w:pPr>
      <w:r w:rsidRPr="003670C1">
        <w:tab/>
      </w:r>
      <w:r w:rsidR="002B3509" w:rsidRPr="003670C1">
        <w:t>Приема Наре</w:t>
      </w:r>
      <w:r w:rsidR="00031ED2" w:rsidRPr="003670C1">
        <w:t xml:space="preserve">дба за изменение на </w:t>
      </w:r>
      <w:r w:rsidR="007A740C">
        <w:t>Наредба</w:t>
      </w:r>
      <w:r w:rsidR="007A740C" w:rsidRPr="009D0A53">
        <w:t xml:space="preserve"> за управление на горските територии – собственост на община Априлци</w:t>
      </w:r>
      <w:r w:rsidR="002B3509" w:rsidRPr="003670C1">
        <w:t xml:space="preserve">, като: 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F7747F" w:rsidRDefault="007A740C" w:rsidP="002B3509">
      <w:pPr>
        <w:pStyle w:val="a3"/>
        <w:numPr>
          <w:ilvl w:val="0"/>
          <w:numId w:val="1"/>
        </w:numPr>
        <w:jc w:val="both"/>
      </w:pPr>
      <w:r>
        <w:t xml:space="preserve">Отменя </w:t>
      </w:r>
      <w:r w:rsidR="002B3509" w:rsidRPr="00F7747F">
        <w:t xml:space="preserve">в </w:t>
      </w:r>
      <w:r w:rsidR="003670C1" w:rsidRPr="00F7747F">
        <w:t>Глава</w:t>
      </w:r>
      <w:r w:rsidR="002B3509" w:rsidRPr="00F7747F">
        <w:t xml:space="preserve"> </w:t>
      </w:r>
      <w:r w:rsidR="00FE2F30" w:rsidRPr="00F7747F">
        <w:rPr>
          <w:lang w:val="en-US"/>
        </w:rPr>
        <w:t>I</w:t>
      </w:r>
      <w:r>
        <w:rPr>
          <w:lang w:val="en-US"/>
        </w:rPr>
        <w:t>X</w:t>
      </w:r>
      <w:r w:rsidR="002B3509" w:rsidRPr="00F7747F">
        <w:t>, Чл.</w:t>
      </w:r>
      <w:r>
        <w:rPr>
          <w:lang w:val="en-US"/>
        </w:rPr>
        <w:t>32</w:t>
      </w:r>
      <w:r w:rsidR="00031ED2" w:rsidRPr="00F7747F">
        <w:t>,</w:t>
      </w:r>
      <w:r w:rsidR="00FE2F30" w:rsidRPr="00F7747F">
        <w:rPr>
          <w:lang w:val="en-US"/>
        </w:rPr>
        <w:t xml:space="preserve"> </w:t>
      </w:r>
      <w:r w:rsidR="00FE2F30" w:rsidRPr="00F7747F">
        <w:t>ал.</w:t>
      </w:r>
      <w:r>
        <w:rPr>
          <w:lang w:val="en-US"/>
        </w:rPr>
        <w:t xml:space="preserve">2, </w:t>
      </w:r>
      <w:r>
        <w:t>т.1 и т.4</w:t>
      </w:r>
    </w:p>
    <w:p w:rsidR="00F7747F" w:rsidRDefault="00FE2F30" w:rsidP="007A74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740C" w:rsidRDefault="007A740C" w:rsidP="00C83FEC">
      <w:pPr>
        <w:pStyle w:val="2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  <w:r w:rsidRPr="009D0A53">
        <w:rPr>
          <w:sz w:val="24"/>
          <w:szCs w:val="24"/>
        </w:rPr>
        <w:t>Чл.32 (2) Право на строеж върху поземлени имоти в горски територии без промяна на предназначението на територията се учредява за изграждане на:</w:t>
      </w:r>
    </w:p>
    <w:p w:rsidR="007A740C" w:rsidRDefault="007A740C" w:rsidP="007A740C">
      <w:pPr>
        <w:pStyle w:val="2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</w:p>
    <w:p w:rsidR="007A740C" w:rsidRPr="00117EBB" w:rsidRDefault="007A740C" w:rsidP="007A740C">
      <w:pPr>
        <w:pStyle w:val="2"/>
        <w:numPr>
          <w:ilvl w:val="0"/>
          <w:numId w:val="18"/>
        </w:numPr>
        <w:shd w:val="clear" w:color="auto" w:fill="auto"/>
        <w:spacing w:after="0"/>
        <w:jc w:val="both"/>
        <w:rPr>
          <w:b/>
          <w:sz w:val="24"/>
          <w:szCs w:val="24"/>
        </w:rPr>
      </w:pPr>
      <w:r w:rsidRPr="00117EBB">
        <w:rPr>
          <w:b/>
          <w:sz w:val="24"/>
          <w:szCs w:val="24"/>
        </w:rPr>
        <w:t xml:space="preserve"> стълбове за въздушни електропроводи;</w:t>
      </w:r>
    </w:p>
    <w:p w:rsidR="007A740C" w:rsidRPr="00117EBB" w:rsidRDefault="007A740C" w:rsidP="007A740C">
      <w:pPr>
        <w:pStyle w:val="2"/>
        <w:shd w:val="clear" w:color="auto" w:fill="auto"/>
        <w:spacing w:after="0"/>
        <w:ind w:left="737" w:firstLine="0"/>
        <w:jc w:val="both"/>
        <w:rPr>
          <w:b/>
          <w:sz w:val="24"/>
          <w:szCs w:val="24"/>
        </w:rPr>
      </w:pPr>
    </w:p>
    <w:p w:rsidR="007A740C" w:rsidRPr="00117EBB" w:rsidRDefault="007A740C" w:rsidP="007A740C">
      <w:pPr>
        <w:pStyle w:val="2"/>
        <w:shd w:val="clear" w:color="auto" w:fill="auto"/>
        <w:spacing w:after="0"/>
        <w:ind w:left="737" w:firstLine="0"/>
        <w:jc w:val="both"/>
        <w:rPr>
          <w:b/>
          <w:sz w:val="24"/>
          <w:szCs w:val="24"/>
        </w:rPr>
      </w:pPr>
      <w:r w:rsidRPr="00117EBB">
        <w:rPr>
          <w:b/>
          <w:sz w:val="24"/>
          <w:szCs w:val="24"/>
        </w:rPr>
        <w:t xml:space="preserve">4. надземни и подземни проводи за хидротехнически съоръжения за производство    на електрическа електроенергия, нефтопроводи, топлопроводи, газопроводи, </w:t>
      </w:r>
      <w:proofErr w:type="spellStart"/>
      <w:r w:rsidRPr="00117EBB">
        <w:rPr>
          <w:b/>
          <w:sz w:val="24"/>
          <w:szCs w:val="24"/>
        </w:rPr>
        <w:t>нефтопродуктопроводи</w:t>
      </w:r>
      <w:proofErr w:type="spellEnd"/>
      <w:r w:rsidRPr="00117EBB">
        <w:rPr>
          <w:b/>
          <w:sz w:val="24"/>
          <w:szCs w:val="24"/>
        </w:rPr>
        <w:t>, водопроводи и канализации с диаметър над 1500 мм.</w:t>
      </w:r>
    </w:p>
    <w:p w:rsidR="007A740C" w:rsidRDefault="007A740C" w:rsidP="007A74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0C" w:rsidRPr="00F7747F" w:rsidRDefault="007A740C" w:rsidP="007A740C">
      <w:pPr>
        <w:pStyle w:val="a9"/>
        <w:ind w:firstLine="708"/>
        <w:jc w:val="both"/>
        <w:rPr>
          <w:sz w:val="24"/>
          <w:szCs w:val="24"/>
        </w:rPr>
      </w:pP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9763E9" w:rsidRPr="00F7747F" w:rsidRDefault="009763E9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Default="00B15538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Pr="00EF6F09" w:rsidRDefault="00F7747F" w:rsidP="00031ED2">
      <w:pPr>
        <w:pStyle w:val="a3"/>
        <w:ind w:left="1069"/>
        <w:jc w:val="both"/>
        <w:rPr>
          <w:b/>
          <w:color w:val="FF0000"/>
        </w:rPr>
      </w:pPr>
    </w:p>
    <w:p w:rsidR="00F7747F" w:rsidRP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Pr="005F50F3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B15538" w:rsidRPr="005F50F3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2B3509" w:rsidRPr="00F7747F" w:rsidRDefault="002B3509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С уважение,</w:t>
      </w:r>
    </w:p>
    <w:p w:rsidR="002B3509" w:rsidRPr="00F7747F" w:rsidRDefault="00B15538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И</w:t>
      </w:r>
      <w:r w:rsidR="002B3509" w:rsidRPr="00F7747F">
        <w:rPr>
          <w:sz w:val="26"/>
          <w:szCs w:val="26"/>
        </w:rPr>
        <w:t xml:space="preserve">нж. Димитър </w:t>
      </w:r>
      <w:proofErr w:type="spellStart"/>
      <w:r w:rsidR="002B3509" w:rsidRPr="00F7747F">
        <w:rPr>
          <w:sz w:val="26"/>
          <w:szCs w:val="26"/>
        </w:rPr>
        <w:t>Кокошаров</w:t>
      </w:r>
      <w:proofErr w:type="spellEnd"/>
      <w:r w:rsidR="002B3509" w:rsidRPr="00F7747F">
        <w:rPr>
          <w:sz w:val="26"/>
          <w:szCs w:val="26"/>
        </w:rPr>
        <w:t xml:space="preserve"> </w:t>
      </w:r>
    </w:p>
    <w:p w:rsidR="005C20DF" w:rsidRPr="00F7747F" w:rsidRDefault="002B3509" w:rsidP="009763E9">
      <w:pPr>
        <w:rPr>
          <w:i/>
          <w:sz w:val="26"/>
          <w:szCs w:val="26"/>
        </w:rPr>
      </w:pPr>
      <w:r w:rsidRPr="00F7747F">
        <w:rPr>
          <w:i/>
          <w:sz w:val="26"/>
          <w:szCs w:val="26"/>
        </w:rPr>
        <w:t>Председател на Общински съвет – Априлци</w:t>
      </w:r>
    </w:p>
    <w:p w:rsidR="00417E2E" w:rsidRDefault="00417E2E" w:rsidP="009763E9">
      <w:pPr>
        <w:rPr>
          <w:i/>
          <w:color w:val="FF0000"/>
          <w:sz w:val="26"/>
          <w:szCs w:val="26"/>
          <w:lang w:val="en-US"/>
        </w:rPr>
      </w:pPr>
    </w:p>
    <w:p w:rsidR="00B15538" w:rsidRDefault="00B15538" w:rsidP="009763E9">
      <w:pPr>
        <w:rPr>
          <w:i/>
          <w:color w:val="FF0000"/>
          <w:sz w:val="26"/>
          <w:szCs w:val="26"/>
          <w:lang w:val="en-US"/>
        </w:rPr>
      </w:pPr>
    </w:p>
    <w:p w:rsidR="00F7747F" w:rsidRDefault="00F7747F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Pr="00EF6F09" w:rsidRDefault="00EF6F09" w:rsidP="009763E9">
      <w:pPr>
        <w:rPr>
          <w:i/>
          <w:color w:val="FF0000"/>
          <w:sz w:val="26"/>
          <w:szCs w:val="26"/>
        </w:rPr>
      </w:pP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lastRenderedPageBreak/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F7747F" w:rsidRPr="00F7747F">
        <w:rPr>
          <w:i/>
        </w:rPr>
        <w:t>Априлци, ул. 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тел.0889234978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6F5954" w:rsidP="006F5954">
      <w:pPr>
        <w:jc w:val="right"/>
        <w:rPr>
          <w:sz w:val="26"/>
          <w:szCs w:val="26"/>
        </w:rPr>
      </w:pPr>
      <w:r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2361F7" w:rsidRPr="00826582" w:rsidRDefault="003D04F0" w:rsidP="002361F7">
      <w:pPr>
        <w:jc w:val="both"/>
      </w:pPr>
      <w:r w:rsidRPr="00F7747F">
        <w:tab/>
      </w:r>
      <w:r w:rsidR="002B3509" w:rsidRPr="00F7747F">
        <w:t>На основание чл.26, ал.2, 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>Проект на Наредба за изменение на</w:t>
      </w:r>
      <w:r w:rsidR="00826582" w:rsidRPr="00826582">
        <w:t xml:space="preserve"> </w:t>
      </w:r>
      <w:r w:rsidR="00826582">
        <w:t>Наредба</w:t>
      </w:r>
      <w:r w:rsidR="00826582" w:rsidRPr="009D0A53">
        <w:t xml:space="preserve"> за управление на горските територии – собственост на община Априлци</w:t>
      </w:r>
      <w:r w:rsidR="001434D8">
        <w:t>.</w:t>
      </w:r>
    </w:p>
    <w:p w:rsidR="00F7747F" w:rsidRPr="002361F7" w:rsidRDefault="00F7747F" w:rsidP="002B3509">
      <w:pPr>
        <w:ind w:firstLine="709"/>
        <w:jc w:val="both"/>
        <w:rPr>
          <w:color w:val="FF0000"/>
        </w:rPr>
      </w:pPr>
    </w:p>
    <w:p w:rsidR="002B3509" w:rsidRPr="003A28ED" w:rsidRDefault="002B3509" w:rsidP="006F5954">
      <w:pPr>
        <w:ind w:firstLine="709"/>
        <w:jc w:val="both"/>
      </w:pPr>
      <w:r w:rsidRPr="00F7747F">
        <w:t>На заинтересованите граждани и организации се предоста</w:t>
      </w:r>
      <w:r w:rsidR="009763E9" w:rsidRPr="00F7747F">
        <w:t xml:space="preserve">вя </w:t>
      </w:r>
      <w:r w:rsidR="009763E9" w:rsidRPr="002361F7">
        <w:rPr>
          <w:color w:val="000000" w:themeColor="text1"/>
        </w:rPr>
        <w:t>30-дневен</w:t>
      </w:r>
      <w:r w:rsidR="008440DE">
        <w:t xml:space="preserve"> срок</w:t>
      </w:r>
      <w:r w:rsidR="00117EBB">
        <w:t>, считано до</w:t>
      </w:r>
      <w:r w:rsidR="00F7747F" w:rsidRPr="008440DE">
        <w:t xml:space="preserve"> </w:t>
      </w:r>
      <w:r w:rsidR="00F03D2F" w:rsidRPr="008440DE">
        <w:t>27</w:t>
      </w:r>
      <w:r w:rsidR="00F7747F" w:rsidRPr="008440DE">
        <w:t>.</w:t>
      </w:r>
      <w:r w:rsidR="00826582" w:rsidRPr="008440DE">
        <w:rPr>
          <w:lang w:val="en-US"/>
        </w:rPr>
        <w:t>0</w:t>
      </w:r>
      <w:r w:rsidR="00F03D2F" w:rsidRPr="008440DE">
        <w:t>6</w:t>
      </w:r>
      <w:r w:rsidR="00F7747F" w:rsidRPr="008440DE">
        <w:t>.201</w:t>
      </w:r>
      <w:r w:rsidR="00F7747F" w:rsidRPr="008440DE">
        <w:rPr>
          <w:lang w:val="en-US"/>
        </w:rPr>
        <w:t>9</w:t>
      </w:r>
      <w:r w:rsidRPr="008440DE">
        <w:t xml:space="preserve">г. </w:t>
      </w:r>
      <w:r w:rsidRPr="00F7747F">
        <w:t>включително, за предложения и становища по Проекта на</w:t>
      </w:r>
      <w:r w:rsidR="003A28ED">
        <w:t xml:space="preserve"> </w:t>
      </w:r>
      <w:r w:rsidR="003A28ED" w:rsidRPr="001509DC">
        <w:t>Наредба за управление на горските територии – собственост на община Априлци</w:t>
      </w:r>
      <w:r w:rsidRPr="00F7747F">
        <w:t xml:space="preserve"> на адрес: </w:t>
      </w:r>
      <w:r w:rsidR="00F7747F" w:rsidRPr="00F7747F">
        <w:t>гр.</w:t>
      </w:r>
      <w:r w:rsidR="003A28ED">
        <w:t xml:space="preserve"> </w:t>
      </w:r>
      <w:r w:rsidR="00F7747F" w:rsidRPr="00F7747F">
        <w:t>Априлци, ул.”Васил Левски” №</w:t>
      </w:r>
      <w:r w:rsidRPr="00F7747F">
        <w:t xml:space="preserve">109, Общински център за информация и услуги на гражданите или на </w:t>
      </w:r>
      <w:r w:rsidRPr="00F7747F">
        <w:rPr>
          <w:lang w:val="en-US"/>
        </w:rPr>
        <w:t xml:space="preserve">e-mail: </w:t>
      </w:r>
      <w:proofErr w:type="spellStart"/>
      <w:r w:rsidRPr="00F7747F">
        <w:rPr>
          <w:lang w:val="en-US"/>
        </w:rPr>
        <w:t>os_aprilci@abv.bg</w:t>
      </w:r>
      <w:proofErr w:type="spellEnd"/>
      <w:r w:rsidR="003A28ED">
        <w:t>.</w:t>
      </w:r>
    </w:p>
    <w:p w:rsidR="00F7747F" w:rsidRDefault="00F7747F" w:rsidP="00BA3A8A">
      <w:pPr>
        <w:ind w:left="-567" w:firstLine="709"/>
        <w:jc w:val="center"/>
        <w:rPr>
          <w:color w:val="FF0000"/>
          <w:lang w:val="en-US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2B3509" w:rsidRPr="00F7747F" w:rsidRDefault="00F7747F" w:rsidP="00BA3A8A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</w:p>
    <w:p w:rsidR="00EF6F09" w:rsidRDefault="00F7747F" w:rsidP="00EF6F09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 xml:space="preserve">На Наредба за изменение на </w:t>
      </w:r>
    </w:p>
    <w:p w:rsidR="002B3509" w:rsidRDefault="00364CDB" w:rsidP="00364CDB">
      <w:pPr>
        <w:jc w:val="center"/>
      </w:pPr>
      <w:r w:rsidRPr="001509DC">
        <w:t>Наредба за управление на горските територии – собственост на община Априлци</w:t>
      </w:r>
    </w:p>
    <w:p w:rsidR="00364CDB" w:rsidRPr="008A3712" w:rsidRDefault="00364CDB" w:rsidP="002B3509">
      <w:pPr>
        <w:jc w:val="both"/>
      </w:pPr>
    </w:p>
    <w:p w:rsidR="007C576D" w:rsidRPr="007C576D" w:rsidRDefault="002B3509" w:rsidP="007C576D">
      <w:pPr>
        <w:pStyle w:val="a3"/>
        <w:numPr>
          <w:ilvl w:val="0"/>
          <w:numId w:val="3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7C576D" w:rsidRPr="007C576D">
        <w:rPr>
          <w:b/>
        </w:rPr>
        <w:t>Наредба за управление на горските територии – собственост на община Априлци</w:t>
      </w:r>
      <w:r w:rsidR="007C576D">
        <w:rPr>
          <w:b/>
        </w:rPr>
        <w:t>.</w:t>
      </w:r>
    </w:p>
    <w:p w:rsidR="007C576D" w:rsidRPr="008A3712" w:rsidRDefault="007C576D" w:rsidP="007C576D">
      <w:pPr>
        <w:pStyle w:val="a3"/>
        <w:ind w:left="709"/>
        <w:jc w:val="both"/>
      </w:pPr>
    </w:p>
    <w:p w:rsidR="002B3509" w:rsidRPr="008A3712" w:rsidRDefault="009763E9" w:rsidP="009763E9">
      <w:pPr>
        <w:pStyle w:val="a3"/>
        <w:ind w:left="0"/>
        <w:jc w:val="both"/>
      </w:pPr>
      <w:r w:rsidRPr="008A3712">
        <w:rPr>
          <w:lang w:val="en-US"/>
        </w:rPr>
        <w:tab/>
      </w:r>
      <w:r w:rsidR="002B3509" w:rsidRPr="008A3712">
        <w:t xml:space="preserve">Предложените промени </w:t>
      </w:r>
      <w:r w:rsidR="002B3509" w:rsidRPr="001509DC">
        <w:t xml:space="preserve">в </w:t>
      </w:r>
      <w:r w:rsidR="001509DC" w:rsidRPr="001509DC">
        <w:t>Наредба за управление на горските територии – собственост на община Априлци</w:t>
      </w:r>
      <w:r w:rsidR="008A3712" w:rsidRPr="008A3712">
        <w:t xml:space="preserve"> </w:t>
      </w:r>
      <w:r w:rsidR="002B3509" w:rsidRPr="008A3712">
        <w:t>са продиктувани от значително изменените обществени отношения, в различни аспекти, предмет на уредба от този подзаконов нормативен акт.</w:t>
      </w:r>
      <w:r w:rsidR="005C20DF" w:rsidRPr="008A3712">
        <w:t xml:space="preserve"> </w:t>
      </w:r>
    </w:p>
    <w:p w:rsidR="003D04F0" w:rsidRPr="008A3712" w:rsidRDefault="003D04F0" w:rsidP="009763E9">
      <w:pPr>
        <w:pStyle w:val="a3"/>
        <w:ind w:left="0"/>
        <w:jc w:val="both"/>
        <w:rPr>
          <w:lang w:val="en-US"/>
        </w:rPr>
      </w:pPr>
    </w:p>
    <w:p w:rsidR="006F5954" w:rsidRPr="008A3712" w:rsidRDefault="002B3509" w:rsidP="006F5954">
      <w:pPr>
        <w:jc w:val="both"/>
      </w:pPr>
      <w:r w:rsidRPr="008A3712">
        <w:t xml:space="preserve">           По обхвата на правно регулиране промените са продиктувани от следните съображения:</w:t>
      </w:r>
    </w:p>
    <w:p w:rsidR="00FA61E6" w:rsidRDefault="000E6EE8" w:rsidP="00FA61E6">
      <w:pPr>
        <w:pStyle w:val="a3"/>
        <w:numPr>
          <w:ilvl w:val="1"/>
          <w:numId w:val="19"/>
        </w:numPr>
        <w:jc w:val="both"/>
      </w:pPr>
      <w:r w:rsidRPr="008A3712">
        <w:t>Протест №</w:t>
      </w:r>
      <w:r w:rsidR="00FA61E6">
        <w:t>692</w:t>
      </w:r>
      <w:r w:rsidR="008A3712" w:rsidRPr="008A3712">
        <w:t>/201</w:t>
      </w:r>
      <w:r w:rsidR="008A3712" w:rsidRPr="008A3712">
        <w:rPr>
          <w:lang w:val="en-US"/>
        </w:rPr>
        <w:t>9</w:t>
      </w:r>
      <w:r w:rsidRPr="008A3712">
        <w:t xml:space="preserve">г. на Окръжна прокуратура – Ловеч, оспорван текст в </w:t>
      </w:r>
      <w:r w:rsidR="00FA61E6">
        <w:t>ч</w:t>
      </w:r>
      <w:r w:rsidR="00FA61E6" w:rsidRPr="00F7747F">
        <w:t>л.</w:t>
      </w:r>
      <w:r w:rsidR="00FA61E6" w:rsidRPr="00FA61E6">
        <w:rPr>
          <w:lang w:val="en-US"/>
        </w:rPr>
        <w:t>32</w:t>
      </w:r>
      <w:r w:rsidR="00FA61E6" w:rsidRPr="00F7747F">
        <w:t>,</w:t>
      </w:r>
      <w:r w:rsidR="00FA61E6" w:rsidRPr="00FA61E6">
        <w:rPr>
          <w:lang w:val="en-US"/>
        </w:rPr>
        <w:t xml:space="preserve"> </w:t>
      </w:r>
      <w:r w:rsidR="00FA61E6" w:rsidRPr="00F7747F">
        <w:t>ал.</w:t>
      </w:r>
      <w:r w:rsidR="00FA61E6" w:rsidRPr="00FA61E6">
        <w:rPr>
          <w:lang w:val="en-US"/>
        </w:rPr>
        <w:t xml:space="preserve">2, </w:t>
      </w:r>
      <w:r w:rsidR="00FA61E6">
        <w:t xml:space="preserve">т.1 и т.4 от </w:t>
      </w:r>
      <w:r w:rsidR="00FA61E6" w:rsidRPr="001509DC">
        <w:t>Наредба за управление на горските територии – собственост на община Априлци</w:t>
      </w:r>
      <w:r w:rsidR="00FA61E6">
        <w:t>.</w:t>
      </w:r>
    </w:p>
    <w:p w:rsidR="008A3712" w:rsidRPr="008A3712" w:rsidRDefault="00FA61E6" w:rsidP="001509DC">
      <w:pPr>
        <w:pStyle w:val="a3"/>
        <w:numPr>
          <w:ilvl w:val="1"/>
          <w:numId w:val="19"/>
        </w:numPr>
        <w:jc w:val="both"/>
      </w:pPr>
      <w:r>
        <w:rPr>
          <w:rFonts w:eastAsia="Arial"/>
        </w:rPr>
        <w:t>Разпореждане от 20.05</w:t>
      </w:r>
      <w:r w:rsidR="008A3712" w:rsidRPr="008A3712">
        <w:rPr>
          <w:rFonts w:eastAsia="Arial"/>
        </w:rPr>
        <w:t>.</w:t>
      </w:r>
      <w:proofErr w:type="spellStart"/>
      <w:r w:rsidR="008A3712" w:rsidRPr="008A3712">
        <w:rPr>
          <w:rFonts w:eastAsia="Arial"/>
        </w:rPr>
        <w:t>2019</w:t>
      </w:r>
      <w:r w:rsidR="000E6EE8" w:rsidRPr="008A3712">
        <w:rPr>
          <w:rFonts w:eastAsia="Arial"/>
        </w:rPr>
        <w:t>г</w:t>
      </w:r>
      <w:proofErr w:type="spellEnd"/>
      <w:r w:rsidR="000E6EE8" w:rsidRPr="008A3712">
        <w:rPr>
          <w:rFonts w:eastAsia="Arial"/>
        </w:rPr>
        <w:t xml:space="preserve">. на Административен съд - Ловеч по административно дело </w:t>
      </w:r>
      <w:r>
        <w:t>№228</w:t>
      </w:r>
      <w:r w:rsidR="00B15538" w:rsidRPr="008A3712">
        <w:t xml:space="preserve"> по опи</w:t>
      </w:r>
      <w:r w:rsidR="008A3712" w:rsidRPr="008A3712">
        <w:t xml:space="preserve">са за </w:t>
      </w:r>
      <w:proofErr w:type="spellStart"/>
      <w:r w:rsidR="008A3712" w:rsidRPr="008A3712">
        <w:t>2019</w:t>
      </w:r>
      <w:r w:rsidR="000E6EE8" w:rsidRPr="008A3712">
        <w:t>г</w:t>
      </w:r>
      <w:proofErr w:type="spellEnd"/>
      <w:r w:rsidR="000E6EE8" w:rsidRPr="008A3712">
        <w:t>.</w:t>
      </w:r>
    </w:p>
    <w:p w:rsidR="00B15538" w:rsidRPr="008A3712" w:rsidRDefault="00B15538" w:rsidP="003D04F0">
      <w:pPr>
        <w:pStyle w:val="a3"/>
        <w:ind w:left="0"/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531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Наредба за </w:t>
      </w:r>
    </w:p>
    <w:p w:rsidR="00FA61E6" w:rsidRP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 xml:space="preserve">изменение на </w:t>
      </w:r>
      <w:r w:rsidR="00FA61E6" w:rsidRPr="007C576D">
        <w:rPr>
          <w:b/>
        </w:rPr>
        <w:t>Наредба за управление на горските територии – собственост на община Априлци</w:t>
      </w:r>
      <w:r w:rsidR="00FA61E6">
        <w:rPr>
          <w:b/>
        </w:rPr>
        <w:t>.</w:t>
      </w:r>
    </w:p>
    <w:p w:rsidR="0012589B" w:rsidRDefault="0012589B" w:rsidP="0012589B">
      <w:pPr>
        <w:pStyle w:val="a3"/>
        <w:ind w:left="0"/>
        <w:jc w:val="both"/>
        <w:rPr>
          <w:color w:val="FF0000"/>
        </w:rPr>
      </w:pPr>
    </w:p>
    <w:p w:rsidR="003A28ED" w:rsidRPr="005F50F3" w:rsidRDefault="003A28ED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tab/>
      </w:r>
      <w:r w:rsidR="002B3509" w:rsidRPr="00E61505">
        <w:t xml:space="preserve">Общински съвет-Априлци трябва да спазва законността и административния процес като предприема действия, като споделя изложените мотиви </w:t>
      </w:r>
      <w:r w:rsidRPr="00E61505">
        <w:t xml:space="preserve">в Протеста на Окръжна прокуратура – Ловеч, като предлага: </w:t>
      </w:r>
    </w:p>
    <w:p w:rsidR="00661E79" w:rsidRDefault="00661E79" w:rsidP="000E6EE8">
      <w:pPr>
        <w:pStyle w:val="a3"/>
        <w:ind w:left="0"/>
        <w:jc w:val="both"/>
      </w:pPr>
    </w:p>
    <w:p w:rsidR="0040389F" w:rsidRDefault="0040389F" w:rsidP="000E6EE8">
      <w:pPr>
        <w:pStyle w:val="a3"/>
        <w:ind w:left="0"/>
        <w:jc w:val="both"/>
      </w:pPr>
    </w:p>
    <w:p w:rsidR="00661E79" w:rsidRPr="00E61505" w:rsidRDefault="00661E79" w:rsidP="000E6EE8">
      <w:pPr>
        <w:pStyle w:val="a3"/>
        <w:ind w:left="0"/>
        <w:jc w:val="both"/>
      </w:pPr>
    </w:p>
    <w:p w:rsidR="00FA61E6" w:rsidRPr="00FA61E6" w:rsidRDefault="00FA61E6" w:rsidP="00FA61E6">
      <w:pPr>
        <w:pStyle w:val="a3"/>
        <w:numPr>
          <w:ilvl w:val="1"/>
          <w:numId w:val="1"/>
        </w:numPr>
        <w:jc w:val="both"/>
        <w:rPr>
          <w:b/>
        </w:rPr>
      </w:pPr>
      <w:r w:rsidRPr="00FA61E6">
        <w:rPr>
          <w:b/>
        </w:rPr>
        <w:lastRenderedPageBreak/>
        <w:t xml:space="preserve">Отменя в Глава </w:t>
      </w:r>
      <w:r w:rsidRPr="00FA61E6">
        <w:rPr>
          <w:b/>
          <w:lang w:val="en-US"/>
        </w:rPr>
        <w:t>IX</w:t>
      </w:r>
      <w:r w:rsidRPr="00FA61E6">
        <w:rPr>
          <w:b/>
        </w:rPr>
        <w:t>, Чл.</w:t>
      </w:r>
      <w:r w:rsidRPr="00FA61E6">
        <w:rPr>
          <w:b/>
          <w:lang w:val="en-US"/>
        </w:rPr>
        <w:t>32</w:t>
      </w:r>
      <w:r w:rsidRPr="00FA61E6">
        <w:rPr>
          <w:b/>
        </w:rPr>
        <w:t>,</w:t>
      </w:r>
      <w:r w:rsidRPr="00FA61E6">
        <w:rPr>
          <w:b/>
          <w:lang w:val="en-US"/>
        </w:rPr>
        <w:t xml:space="preserve"> </w:t>
      </w:r>
      <w:r w:rsidRPr="00FA61E6">
        <w:rPr>
          <w:b/>
        </w:rPr>
        <w:t>ал.</w:t>
      </w:r>
      <w:r w:rsidRPr="00FA61E6">
        <w:rPr>
          <w:b/>
          <w:lang w:val="en-US"/>
        </w:rPr>
        <w:t xml:space="preserve">2, </w:t>
      </w:r>
      <w:r w:rsidRPr="00FA61E6">
        <w:rPr>
          <w:b/>
        </w:rPr>
        <w:t>т.1 и т.4</w:t>
      </w:r>
    </w:p>
    <w:p w:rsidR="00FA61E6" w:rsidRPr="00FA61E6" w:rsidRDefault="00FA61E6" w:rsidP="00FA61E6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A61E6" w:rsidRPr="00FA61E6" w:rsidRDefault="00FA61E6" w:rsidP="00FA61E6">
      <w:pPr>
        <w:pStyle w:val="2"/>
        <w:shd w:val="clear" w:color="auto" w:fill="auto"/>
        <w:spacing w:after="0"/>
        <w:ind w:left="720" w:firstLine="0"/>
        <w:jc w:val="both"/>
        <w:rPr>
          <w:b/>
          <w:sz w:val="24"/>
          <w:szCs w:val="24"/>
        </w:rPr>
      </w:pPr>
      <w:r w:rsidRPr="00FA61E6">
        <w:rPr>
          <w:b/>
          <w:sz w:val="24"/>
          <w:szCs w:val="24"/>
        </w:rPr>
        <w:t>Чл.32 (2) Право на строеж върху поземлени имоти в горски територии без промяна на предназначението на територията се учредява за изграждане на:</w:t>
      </w:r>
    </w:p>
    <w:p w:rsidR="00FA61E6" w:rsidRPr="00FA61E6" w:rsidRDefault="00FA61E6" w:rsidP="00FA61E6">
      <w:pPr>
        <w:pStyle w:val="2"/>
        <w:shd w:val="clear" w:color="auto" w:fill="auto"/>
        <w:spacing w:after="0"/>
        <w:ind w:left="720" w:firstLine="0"/>
        <w:jc w:val="both"/>
        <w:rPr>
          <w:b/>
          <w:sz w:val="24"/>
          <w:szCs w:val="24"/>
        </w:rPr>
      </w:pPr>
    </w:p>
    <w:p w:rsidR="00FA61E6" w:rsidRPr="00FA61E6" w:rsidRDefault="00FA61E6" w:rsidP="00FA61E6">
      <w:pPr>
        <w:pStyle w:val="2"/>
        <w:numPr>
          <w:ilvl w:val="2"/>
          <w:numId w:val="1"/>
        </w:numPr>
        <w:shd w:val="clear" w:color="auto" w:fill="auto"/>
        <w:spacing w:after="0"/>
        <w:jc w:val="both"/>
        <w:rPr>
          <w:b/>
          <w:sz w:val="24"/>
          <w:szCs w:val="24"/>
        </w:rPr>
      </w:pPr>
      <w:r w:rsidRPr="00FA61E6">
        <w:rPr>
          <w:b/>
          <w:sz w:val="24"/>
          <w:szCs w:val="24"/>
        </w:rPr>
        <w:t xml:space="preserve"> стълбове за въздушни електропроводи;</w:t>
      </w:r>
    </w:p>
    <w:p w:rsidR="00FA61E6" w:rsidRPr="00FA61E6" w:rsidRDefault="00FA61E6" w:rsidP="00FA61E6">
      <w:pPr>
        <w:pStyle w:val="2"/>
        <w:shd w:val="clear" w:color="auto" w:fill="auto"/>
        <w:spacing w:after="0"/>
        <w:ind w:left="737" w:firstLine="0"/>
        <w:jc w:val="both"/>
        <w:rPr>
          <w:b/>
          <w:sz w:val="24"/>
          <w:szCs w:val="24"/>
        </w:rPr>
      </w:pPr>
    </w:p>
    <w:p w:rsidR="00FA61E6" w:rsidRPr="00FA61E6" w:rsidRDefault="00FA61E6" w:rsidP="00FA61E6">
      <w:pPr>
        <w:pStyle w:val="2"/>
        <w:shd w:val="clear" w:color="auto" w:fill="auto"/>
        <w:spacing w:after="0"/>
        <w:ind w:left="737" w:firstLine="0"/>
        <w:jc w:val="both"/>
        <w:rPr>
          <w:b/>
          <w:sz w:val="24"/>
          <w:szCs w:val="24"/>
        </w:rPr>
      </w:pPr>
      <w:r w:rsidRPr="00FA61E6">
        <w:rPr>
          <w:b/>
          <w:sz w:val="24"/>
          <w:szCs w:val="24"/>
        </w:rPr>
        <w:t xml:space="preserve">                  4.  надземни и подземни проводи за хидротехническ</w:t>
      </w:r>
      <w:r w:rsidR="00613C5B">
        <w:rPr>
          <w:b/>
          <w:sz w:val="24"/>
          <w:szCs w:val="24"/>
        </w:rPr>
        <w:t xml:space="preserve">и съоръжения за производство </w:t>
      </w:r>
      <w:r w:rsidRPr="00FA61E6">
        <w:rPr>
          <w:b/>
          <w:sz w:val="24"/>
          <w:szCs w:val="24"/>
        </w:rPr>
        <w:t xml:space="preserve">на електрическа електроенергия, нефтопроводи, топлопроводи, газопроводи, </w:t>
      </w:r>
      <w:proofErr w:type="spellStart"/>
      <w:r w:rsidRPr="00FA61E6">
        <w:rPr>
          <w:b/>
          <w:sz w:val="24"/>
          <w:szCs w:val="24"/>
        </w:rPr>
        <w:t>нефтопродуктопроводи</w:t>
      </w:r>
      <w:proofErr w:type="spellEnd"/>
      <w:r w:rsidRPr="00FA61E6">
        <w:rPr>
          <w:b/>
          <w:sz w:val="24"/>
          <w:szCs w:val="24"/>
        </w:rPr>
        <w:t>, водопроводи и канализации с диаметър над 1500 мм.</w:t>
      </w:r>
    </w:p>
    <w:p w:rsidR="00FA61E6" w:rsidRDefault="00FA61E6" w:rsidP="00FA61E6">
      <w:pPr>
        <w:pStyle w:val="2"/>
        <w:shd w:val="clear" w:color="auto" w:fill="auto"/>
        <w:spacing w:after="0"/>
        <w:ind w:firstLine="0"/>
        <w:jc w:val="both"/>
        <w:rPr>
          <w:b/>
          <w:sz w:val="24"/>
          <w:szCs w:val="24"/>
          <w:lang w:eastAsia="bg-BG" w:bidi="bg-BG"/>
        </w:rPr>
      </w:pPr>
    </w:p>
    <w:p w:rsidR="000E6EE8" w:rsidRPr="00FA61E6" w:rsidRDefault="000E6EE8" w:rsidP="002B3509">
      <w:pPr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361"/>
        <w:jc w:val="both"/>
      </w:pPr>
      <w:r w:rsidRPr="008A3712">
        <w:rPr>
          <w:b/>
        </w:rPr>
        <w:t xml:space="preserve">Финансови и други средства, необходими за изпълнение на Наредбата </w:t>
      </w:r>
    </w:p>
    <w:p w:rsid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>за изменение на</w:t>
      </w:r>
      <w:r w:rsidRPr="008A3712">
        <w:t xml:space="preserve"> </w:t>
      </w:r>
      <w:r w:rsidR="00FA61E6" w:rsidRPr="007C576D">
        <w:rPr>
          <w:b/>
        </w:rPr>
        <w:t>Наредба за управление на горските територии – собственост на община Априлци</w:t>
      </w:r>
      <w:r w:rsidR="00FA61E6">
        <w:rPr>
          <w:b/>
        </w:rPr>
        <w:t>.</w:t>
      </w:r>
    </w:p>
    <w:p w:rsidR="008A3712" w:rsidRPr="008A3712" w:rsidRDefault="008A3712" w:rsidP="008A3712">
      <w:pPr>
        <w:pStyle w:val="a3"/>
        <w:ind w:left="1146"/>
        <w:jc w:val="both"/>
        <w:rPr>
          <w:color w:val="FF0000"/>
        </w:rPr>
      </w:pPr>
    </w:p>
    <w:p w:rsidR="002B3509" w:rsidRPr="00077233" w:rsidRDefault="00077233" w:rsidP="00077233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>ганото изменение на Наредбата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 относно нейното прилагане.</w:t>
      </w:r>
    </w:p>
    <w:p w:rsidR="000E6EE8" w:rsidRPr="008A3712" w:rsidRDefault="000E6EE8" w:rsidP="002B3509">
      <w:pPr>
        <w:ind w:firstLine="426"/>
        <w:jc w:val="both"/>
        <w:rPr>
          <w:color w:val="FF0000"/>
        </w:rPr>
      </w:pPr>
    </w:p>
    <w:p w:rsid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  <w:lang w:val="en-US"/>
        </w:rPr>
        <w:t>O</w:t>
      </w:r>
      <w:proofErr w:type="spellStart"/>
      <w:r w:rsidRPr="00077233">
        <w:rPr>
          <w:b/>
        </w:rPr>
        <w:t>чаквани</w:t>
      </w:r>
      <w:proofErr w:type="spellEnd"/>
      <w:r w:rsidRPr="00077233">
        <w:rPr>
          <w:b/>
        </w:rPr>
        <w:t xml:space="preserve"> резултати от прилагането, включително финансовите, ако </w:t>
      </w:r>
    </w:p>
    <w:p w:rsidR="00077233" w:rsidRDefault="00077233" w:rsidP="00077233">
      <w:pPr>
        <w:pStyle w:val="a3"/>
        <w:ind w:left="1146"/>
        <w:jc w:val="both"/>
        <w:rPr>
          <w:b/>
        </w:rPr>
      </w:pPr>
    </w:p>
    <w:p w:rsidR="002B3509" w:rsidRPr="00077233" w:rsidRDefault="002B3509" w:rsidP="00077233">
      <w:pPr>
        <w:pStyle w:val="a3"/>
        <w:ind w:left="0"/>
        <w:jc w:val="both"/>
        <w:rPr>
          <w:b/>
        </w:rPr>
      </w:pPr>
      <w:r w:rsidRPr="00077233">
        <w:rPr>
          <w:b/>
        </w:rPr>
        <w:t>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B15538" w:rsidRPr="00077233" w:rsidRDefault="00B15538" w:rsidP="00077233">
      <w:pPr>
        <w:ind w:left="1361" w:firstLine="426"/>
        <w:jc w:val="both"/>
      </w:pPr>
    </w:p>
    <w:p w:rsidR="002B3509" w:rsidRP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077233"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5F50F3" w:rsidRDefault="002B3509" w:rsidP="002B3509">
      <w:pPr>
        <w:jc w:val="both"/>
        <w:rPr>
          <w:color w:val="FF0000"/>
        </w:rPr>
      </w:pPr>
    </w:p>
    <w:sectPr w:rsidR="002B3509" w:rsidRPr="005F50F3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5A" w:rsidRDefault="00B64B5A" w:rsidP="006F5954">
      <w:r>
        <w:separator/>
      </w:r>
    </w:p>
  </w:endnote>
  <w:endnote w:type="continuationSeparator" w:id="0">
    <w:p w:rsidR="00B64B5A" w:rsidRDefault="00B64B5A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5A" w:rsidRDefault="00B64B5A" w:rsidP="006F5954">
      <w:r>
        <w:separator/>
      </w:r>
    </w:p>
  </w:footnote>
  <w:footnote w:type="continuationSeparator" w:id="0">
    <w:p w:rsidR="00B64B5A" w:rsidRDefault="00B64B5A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31ED2"/>
    <w:rsid w:val="00077233"/>
    <w:rsid w:val="000E256A"/>
    <w:rsid w:val="000E6EE8"/>
    <w:rsid w:val="000F7A96"/>
    <w:rsid w:val="000F7C07"/>
    <w:rsid w:val="0011334D"/>
    <w:rsid w:val="00114E96"/>
    <w:rsid w:val="00117EBB"/>
    <w:rsid w:val="0012589B"/>
    <w:rsid w:val="001434D8"/>
    <w:rsid w:val="001509DC"/>
    <w:rsid w:val="001E795A"/>
    <w:rsid w:val="002001E5"/>
    <w:rsid w:val="00235078"/>
    <w:rsid w:val="002361F7"/>
    <w:rsid w:val="00237F69"/>
    <w:rsid w:val="0024308F"/>
    <w:rsid w:val="002B3509"/>
    <w:rsid w:val="002B3CA8"/>
    <w:rsid w:val="002D3EF4"/>
    <w:rsid w:val="002E794C"/>
    <w:rsid w:val="003346A5"/>
    <w:rsid w:val="00364CDB"/>
    <w:rsid w:val="003670C1"/>
    <w:rsid w:val="003A28ED"/>
    <w:rsid w:val="003A317E"/>
    <w:rsid w:val="003A67A0"/>
    <w:rsid w:val="003B23B3"/>
    <w:rsid w:val="003C4F21"/>
    <w:rsid w:val="003D04F0"/>
    <w:rsid w:val="003F24D5"/>
    <w:rsid w:val="0040389F"/>
    <w:rsid w:val="00417E2E"/>
    <w:rsid w:val="00441856"/>
    <w:rsid w:val="004E74F9"/>
    <w:rsid w:val="005C20DF"/>
    <w:rsid w:val="005E4E28"/>
    <w:rsid w:val="005F50F3"/>
    <w:rsid w:val="00613C5B"/>
    <w:rsid w:val="00661E79"/>
    <w:rsid w:val="006923C3"/>
    <w:rsid w:val="006F5954"/>
    <w:rsid w:val="00745454"/>
    <w:rsid w:val="00755DE4"/>
    <w:rsid w:val="00775C3E"/>
    <w:rsid w:val="007A740C"/>
    <w:rsid w:val="007B2D14"/>
    <w:rsid w:val="007C576D"/>
    <w:rsid w:val="007D74AE"/>
    <w:rsid w:val="007E6811"/>
    <w:rsid w:val="0081345D"/>
    <w:rsid w:val="00826582"/>
    <w:rsid w:val="0084059C"/>
    <w:rsid w:val="008440DE"/>
    <w:rsid w:val="00894CC3"/>
    <w:rsid w:val="008A3712"/>
    <w:rsid w:val="008B4EBE"/>
    <w:rsid w:val="008B7732"/>
    <w:rsid w:val="0090327E"/>
    <w:rsid w:val="00933BA3"/>
    <w:rsid w:val="00946D88"/>
    <w:rsid w:val="00951056"/>
    <w:rsid w:val="009763E9"/>
    <w:rsid w:val="0098531B"/>
    <w:rsid w:val="009959B5"/>
    <w:rsid w:val="009C44EB"/>
    <w:rsid w:val="00A30CF8"/>
    <w:rsid w:val="00A42736"/>
    <w:rsid w:val="00A50F66"/>
    <w:rsid w:val="00A5193F"/>
    <w:rsid w:val="00A55D38"/>
    <w:rsid w:val="00A93C35"/>
    <w:rsid w:val="00A97ADB"/>
    <w:rsid w:val="00AD0AC1"/>
    <w:rsid w:val="00AF43FA"/>
    <w:rsid w:val="00B15538"/>
    <w:rsid w:val="00B518BF"/>
    <w:rsid w:val="00B61C10"/>
    <w:rsid w:val="00B648F0"/>
    <w:rsid w:val="00B64B5A"/>
    <w:rsid w:val="00B652F5"/>
    <w:rsid w:val="00BA3A8A"/>
    <w:rsid w:val="00C41432"/>
    <w:rsid w:val="00C43DFA"/>
    <w:rsid w:val="00C516EC"/>
    <w:rsid w:val="00C83FEC"/>
    <w:rsid w:val="00CC0638"/>
    <w:rsid w:val="00CD01B2"/>
    <w:rsid w:val="00D42133"/>
    <w:rsid w:val="00D501BA"/>
    <w:rsid w:val="00D7278A"/>
    <w:rsid w:val="00D979E8"/>
    <w:rsid w:val="00DB12D0"/>
    <w:rsid w:val="00DF611F"/>
    <w:rsid w:val="00E61505"/>
    <w:rsid w:val="00EA3632"/>
    <w:rsid w:val="00EB7431"/>
    <w:rsid w:val="00EF6F09"/>
    <w:rsid w:val="00F03D2F"/>
    <w:rsid w:val="00F3435E"/>
    <w:rsid w:val="00F74AE8"/>
    <w:rsid w:val="00F7747F"/>
    <w:rsid w:val="00F92C00"/>
    <w:rsid w:val="00FA61E6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81A6-34D5-436C-BED0-3E7D7615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Ivelina</cp:lastModifiedBy>
  <cp:revision>52</cp:revision>
  <cp:lastPrinted>2019-06-05T10:34:00Z</cp:lastPrinted>
  <dcterms:created xsi:type="dcterms:W3CDTF">2017-08-14T06:44:00Z</dcterms:created>
  <dcterms:modified xsi:type="dcterms:W3CDTF">2019-06-05T10:35:00Z</dcterms:modified>
</cp:coreProperties>
</file>