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9" w:rsidRDefault="002B3509" w:rsidP="002B350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2B3509" w:rsidRDefault="002001E5" w:rsidP="002B3509">
      <w:pPr>
        <w:jc w:val="center"/>
        <w:rPr>
          <w:i/>
        </w:rPr>
      </w:pPr>
      <w:r>
        <w:rPr>
          <w:i/>
        </w:rPr>
        <w:t>гр.</w:t>
      </w:r>
      <w:r w:rsidR="00F7747F">
        <w:rPr>
          <w:i/>
          <w:lang w:val="en-US"/>
        </w:rPr>
        <w:t xml:space="preserve"> </w:t>
      </w:r>
      <w:r>
        <w:rPr>
          <w:i/>
        </w:rPr>
        <w:t xml:space="preserve">Априлци, ул. „Васил Левски” </w:t>
      </w:r>
      <w:r w:rsidR="00F7747F">
        <w:rPr>
          <w:i/>
        </w:rPr>
        <w:t>№</w:t>
      </w:r>
      <w:r w:rsidR="002B3509">
        <w:rPr>
          <w:i/>
        </w:rPr>
        <w:t xml:space="preserve">109, </w:t>
      </w:r>
      <w:r w:rsidR="002B3509">
        <w:rPr>
          <w:i/>
          <w:lang w:val="en-US"/>
        </w:rPr>
        <w:t>E</w:t>
      </w:r>
      <w:r w:rsidR="002B3509">
        <w:rPr>
          <w:i/>
        </w:rPr>
        <w:t>-</w:t>
      </w:r>
      <w:r w:rsidR="002B3509">
        <w:rPr>
          <w:i/>
          <w:lang w:val="en-US"/>
        </w:rPr>
        <w:t>mail</w:t>
      </w:r>
      <w:r w:rsidR="002B3509">
        <w:rPr>
          <w:i/>
        </w:rPr>
        <w:t>:</w:t>
      </w:r>
      <w:r>
        <w:rPr>
          <w:i/>
        </w:rPr>
        <w:t xml:space="preserve"> </w:t>
      </w:r>
      <w:proofErr w:type="spellStart"/>
      <w:r w:rsidR="002B3509">
        <w:rPr>
          <w:i/>
          <w:lang w:val="en-US"/>
        </w:rPr>
        <w:t>os</w:t>
      </w:r>
      <w:proofErr w:type="spellEnd"/>
      <w:r w:rsidR="002B3509">
        <w:rPr>
          <w:i/>
        </w:rPr>
        <w:t>_</w:t>
      </w:r>
      <w:proofErr w:type="spellStart"/>
      <w:r w:rsidR="002B3509">
        <w:rPr>
          <w:i/>
          <w:lang w:val="en-US"/>
        </w:rPr>
        <w:t>aprilci</w:t>
      </w:r>
      <w:proofErr w:type="spellEnd"/>
      <w:r w:rsidR="002B3509">
        <w:rPr>
          <w:i/>
        </w:rPr>
        <w:t>@</w:t>
      </w:r>
      <w:proofErr w:type="spellStart"/>
      <w:r w:rsidR="002B3509">
        <w:rPr>
          <w:i/>
          <w:lang w:val="en-US"/>
        </w:rPr>
        <w:t>abv</w:t>
      </w:r>
      <w:proofErr w:type="spellEnd"/>
      <w:r w:rsidR="002B3509">
        <w:rPr>
          <w:i/>
        </w:rPr>
        <w:t>.</w:t>
      </w:r>
      <w:proofErr w:type="spellStart"/>
      <w:r w:rsidR="002B3509">
        <w:rPr>
          <w:i/>
          <w:lang w:val="en-US"/>
        </w:rPr>
        <w:t>bg</w:t>
      </w:r>
      <w:proofErr w:type="spellEnd"/>
      <w:r w:rsidR="002B3509">
        <w:rPr>
          <w:i/>
        </w:rPr>
        <w:t>, тел.</w:t>
      </w:r>
      <w:r w:rsidR="00A73DBA">
        <w:rPr>
          <w:i/>
        </w:rPr>
        <w:t>0885824199</w:t>
      </w:r>
    </w:p>
    <w:p w:rsidR="002B3509" w:rsidRDefault="002B3509" w:rsidP="002B3509">
      <w:pPr>
        <w:rPr>
          <w:i/>
          <w:sz w:val="22"/>
          <w:szCs w:val="22"/>
        </w:rPr>
      </w:pPr>
    </w:p>
    <w:p w:rsidR="002B3509" w:rsidRDefault="002B3509" w:rsidP="002B3509">
      <w:pPr>
        <w:rPr>
          <w:i/>
          <w:sz w:val="28"/>
          <w:szCs w:val="28"/>
        </w:rPr>
      </w:pPr>
    </w:p>
    <w:p w:rsidR="002B3509" w:rsidRPr="00F97E02" w:rsidRDefault="00B652F5" w:rsidP="002B3509">
      <w:pPr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В</w:t>
      </w:r>
      <w:r w:rsidR="005C20DF" w:rsidRPr="00B652F5">
        <w:rPr>
          <w:i/>
          <w:sz w:val="28"/>
          <w:szCs w:val="28"/>
        </w:rPr>
        <w:t>х</w:t>
      </w:r>
      <w:r w:rsidRPr="00B652F5">
        <w:rPr>
          <w:i/>
          <w:sz w:val="28"/>
          <w:szCs w:val="28"/>
        </w:rPr>
        <w:t>. №</w:t>
      </w:r>
      <w:r w:rsidR="00633670" w:rsidRPr="00633670">
        <w:rPr>
          <w:i/>
          <w:sz w:val="28"/>
          <w:szCs w:val="28"/>
        </w:rPr>
        <w:t>1</w:t>
      </w:r>
      <w:r w:rsidR="00026FDF" w:rsidRPr="00633670">
        <w:rPr>
          <w:i/>
          <w:sz w:val="28"/>
          <w:szCs w:val="28"/>
        </w:rPr>
        <w:t>4</w:t>
      </w:r>
      <w:r w:rsidR="00633670" w:rsidRPr="00633670">
        <w:rPr>
          <w:i/>
          <w:sz w:val="28"/>
          <w:szCs w:val="28"/>
        </w:rPr>
        <w:t>8/12.03</w:t>
      </w:r>
      <w:r w:rsidR="00A73DBA" w:rsidRPr="00633670">
        <w:rPr>
          <w:i/>
          <w:sz w:val="28"/>
          <w:szCs w:val="28"/>
        </w:rPr>
        <w:t>.</w:t>
      </w:r>
      <w:proofErr w:type="spellStart"/>
      <w:r w:rsidR="00A73DBA" w:rsidRPr="00633670">
        <w:rPr>
          <w:i/>
          <w:sz w:val="28"/>
          <w:szCs w:val="28"/>
        </w:rPr>
        <w:t>2020</w:t>
      </w:r>
      <w:r w:rsidR="002B3509" w:rsidRPr="00633670">
        <w:rPr>
          <w:i/>
          <w:sz w:val="28"/>
          <w:szCs w:val="28"/>
        </w:rPr>
        <w:t>г</w:t>
      </w:r>
      <w:proofErr w:type="spellEnd"/>
      <w:r w:rsidR="002B3509" w:rsidRPr="00633670">
        <w:rPr>
          <w:i/>
          <w:sz w:val="28"/>
          <w:szCs w:val="28"/>
        </w:rPr>
        <w:t>.</w:t>
      </w:r>
    </w:p>
    <w:p w:rsidR="002B3509" w:rsidRDefault="002B3509" w:rsidP="002B3509">
      <w:pPr>
        <w:rPr>
          <w:b/>
        </w:rPr>
      </w:pP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117D4E" w:rsidRDefault="00117D4E" w:rsidP="002B3509">
      <w:pPr>
        <w:jc w:val="center"/>
        <w:rPr>
          <w:b/>
        </w:rPr>
      </w:pPr>
    </w:p>
    <w:p w:rsidR="002B3509" w:rsidRDefault="002B3509" w:rsidP="00AB5DE7">
      <w:pPr>
        <w:spacing w:after="120"/>
        <w:jc w:val="center"/>
        <w:rPr>
          <w:b/>
        </w:rPr>
      </w:pPr>
      <w:r>
        <w:rPr>
          <w:b/>
        </w:rPr>
        <w:t xml:space="preserve">ОТ </w:t>
      </w:r>
      <w:r w:rsidR="00117D4E">
        <w:rPr>
          <w:b/>
        </w:rPr>
        <w:t xml:space="preserve">СТЕЛИЯН </w:t>
      </w:r>
      <w:proofErr w:type="spellStart"/>
      <w:r w:rsidR="00117D4E">
        <w:rPr>
          <w:b/>
        </w:rPr>
        <w:t>НУНЕВ</w:t>
      </w:r>
      <w:proofErr w:type="spellEnd"/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ПРЕДСЕДАТЕЛ НА ОБЩИНСКИ СЪВЕТ </w:t>
      </w:r>
      <w:r w:rsidR="00117D4E">
        <w:rPr>
          <w:b/>
        </w:rPr>
        <w:t xml:space="preserve">- </w:t>
      </w:r>
      <w:r>
        <w:rPr>
          <w:b/>
        </w:rPr>
        <w:t>АПРИЛЦИ</w:t>
      </w:r>
    </w:p>
    <w:p w:rsidR="00AB5DE7" w:rsidRDefault="00AB5DE7" w:rsidP="002B3509">
      <w:pPr>
        <w:jc w:val="both"/>
        <w:rPr>
          <w:b/>
        </w:rPr>
      </w:pPr>
    </w:p>
    <w:p w:rsidR="001A6969" w:rsidRDefault="001A6969" w:rsidP="002B3509">
      <w:pPr>
        <w:jc w:val="both"/>
      </w:pPr>
    </w:p>
    <w:p w:rsidR="002B3509" w:rsidRPr="00AB5DE7" w:rsidRDefault="002B3509" w:rsidP="002B3509">
      <w:pPr>
        <w:jc w:val="both"/>
      </w:pPr>
      <w:r w:rsidRPr="00AB5DE7">
        <w:t xml:space="preserve">УВАЖАЕМИ ОБЩИНСКИ </w:t>
      </w:r>
      <w:proofErr w:type="spellStart"/>
      <w:r w:rsidRPr="00AB5DE7">
        <w:t>СЪВЕТНИЦИ</w:t>
      </w:r>
      <w:proofErr w:type="spellEnd"/>
      <w:r w:rsidRPr="00AB5DE7">
        <w:t>,</w:t>
      </w:r>
    </w:p>
    <w:p w:rsidR="002B3509" w:rsidRDefault="002B3509" w:rsidP="002B3509">
      <w:pPr>
        <w:jc w:val="both"/>
        <w:rPr>
          <w:b/>
        </w:rPr>
      </w:pPr>
    </w:p>
    <w:p w:rsidR="005F50F3" w:rsidRDefault="002B3509" w:rsidP="002B3509">
      <w:pPr>
        <w:ind w:firstLine="709"/>
        <w:jc w:val="both"/>
      </w:pPr>
      <w:r>
        <w:t>Представ</w:t>
      </w:r>
      <w:r w:rsidR="002B3CA8">
        <w:t>ям на Вашето внимание Проект на Наредба за изменение на</w:t>
      </w:r>
      <w:r w:rsidR="00D06647">
        <w:t xml:space="preserve"> </w:t>
      </w:r>
      <w:r w:rsidR="00D06647" w:rsidRPr="00D06647">
        <w:t>Наредба за определянето и администрирането на местните данъци на територията на община Априлци.</w:t>
      </w:r>
    </w:p>
    <w:p w:rsidR="00D06647" w:rsidRDefault="00D06647" w:rsidP="002B3509">
      <w:pPr>
        <w:ind w:firstLine="709"/>
        <w:jc w:val="both"/>
      </w:pPr>
    </w:p>
    <w:p w:rsidR="002001E5" w:rsidRPr="00117D4E" w:rsidRDefault="002B3509" w:rsidP="002001E5">
      <w:pPr>
        <w:ind w:right="74" w:firstLine="708"/>
        <w:jc w:val="both"/>
      </w:pPr>
      <w:r>
        <w:t>Причин</w:t>
      </w:r>
      <w:r w:rsidR="00EF6F09">
        <w:t>ата, налагаща</w:t>
      </w:r>
      <w:r>
        <w:t xml:space="preserve"> изменение </w:t>
      </w:r>
      <w:r w:rsidR="002001E5">
        <w:t>на</w:t>
      </w:r>
      <w:r w:rsidR="005F50F3" w:rsidRPr="005F50F3">
        <w:t xml:space="preserve"> </w:t>
      </w:r>
      <w:r w:rsidR="00D06647" w:rsidRPr="00D06647">
        <w:t>Наредба</w:t>
      </w:r>
      <w:r w:rsidR="00D451BE">
        <w:t>та</w:t>
      </w:r>
      <w:r w:rsidR="00D06647" w:rsidRPr="00D06647">
        <w:t xml:space="preserve"> за определянето и администрирането на местните данъци на територията на община Априлци</w:t>
      </w:r>
      <w:r w:rsidR="00237F69">
        <w:t xml:space="preserve"> </w:t>
      </w:r>
      <w:r w:rsidR="00EF6F09">
        <w:t>е</w:t>
      </w:r>
      <w:r w:rsidR="002001E5">
        <w:t xml:space="preserve"> възникнал Протест на Окръжна прокуратура – гр. Ловеч под №</w:t>
      </w:r>
      <w:r w:rsidR="00117D4E">
        <w:t>3187</w:t>
      </w:r>
      <w:r w:rsidR="005F50F3">
        <w:t>/</w:t>
      </w:r>
      <w:proofErr w:type="spellStart"/>
      <w:r w:rsidR="005F50F3">
        <w:t>2019</w:t>
      </w:r>
      <w:r w:rsidR="002001E5">
        <w:t>г</w:t>
      </w:r>
      <w:proofErr w:type="spellEnd"/>
      <w:r w:rsidR="002001E5">
        <w:t xml:space="preserve">., оспорван текст </w:t>
      </w:r>
      <w:r w:rsidR="00117D4E">
        <w:t xml:space="preserve">чл.11; чл.17, ал.1; чл.32, ал.3; чл.40; чл.46, ал.1 и ал.3; чл.52, ал.1, т.4 и чл.64, ал.2 </w:t>
      </w:r>
      <w:r w:rsidR="00D06647">
        <w:rPr>
          <w:rFonts w:eastAsia="Arial"/>
        </w:rPr>
        <w:t xml:space="preserve">и Разпореждане от </w:t>
      </w:r>
      <w:r w:rsidR="00237F69">
        <w:rPr>
          <w:rFonts w:eastAsia="Arial"/>
        </w:rPr>
        <w:t>0</w:t>
      </w:r>
      <w:r w:rsidR="00117D4E">
        <w:rPr>
          <w:rFonts w:eastAsia="Arial"/>
        </w:rPr>
        <w:t>2.03.</w:t>
      </w:r>
      <w:proofErr w:type="spellStart"/>
      <w:r w:rsidR="00117D4E">
        <w:rPr>
          <w:rFonts w:eastAsia="Arial"/>
        </w:rPr>
        <w:t>2020</w:t>
      </w:r>
      <w:r w:rsidR="002001E5">
        <w:rPr>
          <w:rFonts w:eastAsia="Arial"/>
        </w:rPr>
        <w:t>г</w:t>
      </w:r>
      <w:proofErr w:type="spellEnd"/>
      <w:r w:rsidR="002001E5">
        <w:rPr>
          <w:rFonts w:eastAsia="Arial"/>
        </w:rPr>
        <w:t xml:space="preserve">. на Административен съд - Ловеч по административно дело </w:t>
      </w:r>
      <w:r w:rsidR="00117D4E">
        <w:t>№84/</w:t>
      </w:r>
      <w:proofErr w:type="spellStart"/>
      <w:r w:rsidR="00117D4E">
        <w:t>2020</w:t>
      </w:r>
      <w:r w:rsidR="002001E5">
        <w:t>г</w:t>
      </w:r>
      <w:proofErr w:type="spellEnd"/>
      <w:r w:rsidR="002001E5">
        <w:t>.</w:t>
      </w:r>
    </w:p>
    <w:p w:rsidR="00031ED2" w:rsidRDefault="00031ED2" w:rsidP="002001E5">
      <w:pPr>
        <w:ind w:firstLine="709"/>
        <w:jc w:val="both"/>
      </w:pPr>
    </w:p>
    <w:p w:rsidR="00D603F4" w:rsidRDefault="00A42736" w:rsidP="00D603F4">
      <w:pPr>
        <w:ind w:firstLine="709"/>
        <w:jc w:val="both"/>
      </w:pPr>
      <w:r>
        <w:rPr>
          <w:color w:val="000000"/>
          <w:lang w:bidi="bg-BG"/>
        </w:rPr>
        <w:t>Адм</w:t>
      </w:r>
      <w:r w:rsidR="00EF6F09">
        <w:rPr>
          <w:color w:val="000000"/>
          <w:lang w:bidi="bg-BG"/>
        </w:rPr>
        <w:t>инистративно дело</w:t>
      </w:r>
      <w:r>
        <w:rPr>
          <w:color w:val="000000"/>
          <w:lang w:bidi="bg-BG"/>
        </w:rPr>
        <w:t xml:space="preserve"> №</w:t>
      </w:r>
      <w:r w:rsidR="00117D4E">
        <w:rPr>
          <w:color w:val="000000"/>
          <w:lang w:bidi="bg-BG"/>
        </w:rPr>
        <w:t>84/</w:t>
      </w:r>
      <w:proofErr w:type="spellStart"/>
      <w:r w:rsidR="00117D4E">
        <w:rPr>
          <w:color w:val="000000"/>
          <w:lang w:bidi="bg-BG"/>
        </w:rPr>
        <w:t>2020</w:t>
      </w:r>
      <w:r w:rsidR="00EF6F09">
        <w:rPr>
          <w:color w:val="000000"/>
          <w:lang w:bidi="bg-BG"/>
        </w:rPr>
        <w:t>г</w:t>
      </w:r>
      <w:proofErr w:type="spellEnd"/>
      <w:r w:rsidR="00EF6F09">
        <w:rPr>
          <w:color w:val="000000"/>
          <w:lang w:bidi="bg-BG"/>
        </w:rPr>
        <w:t xml:space="preserve">. на </w:t>
      </w:r>
      <w:proofErr w:type="spellStart"/>
      <w:r>
        <w:rPr>
          <w:color w:val="000000"/>
          <w:lang w:bidi="bg-BG"/>
        </w:rPr>
        <w:t>АС</w:t>
      </w:r>
      <w:r w:rsidR="00EF6F09">
        <w:rPr>
          <w:color w:val="000000"/>
          <w:lang w:bidi="bg-BG"/>
        </w:rPr>
        <w:t>Л</w:t>
      </w:r>
      <w:proofErr w:type="spellEnd"/>
      <w:r>
        <w:rPr>
          <w:color w:val="000000"/>
          <w:lang w:bidi="bg-BG"/>
        </w:rPr>
        <w:t xml:space="preserve"> е образувано</w:t>
      </w:r>
      <w:r w:rsidR="0090327E" w:rsidRPr="0090327E">
        <w:rPr>
          <w:color w:val="000000"/>
          <w:lang w:bidi="bg-BG"/>
        </w:rPr>
        <w:t xml:space="preserve"> по протест на прокурор Светла Иванова п</w:t>
      </w:r>
      <w:r w:rsidR="0090327E">
        <w:rPr>
          <w:color w:val="000000"/>
          <w:lang w:bidi="bg-BG"/>
        </w:rPr>
        <w:t>ри ОП - Ловеч срещу</w:t>
      </w:r>
      <w:r w:rsidR="00117D4E" w:rsidRPr="00117D4E">
        <w:t xml:space="preserve"> </w:t>
      </w:r>
      <w:r w:rsidR="00117D4E">
        <w:t xml:space="preserve">чл.11; чл.17, ал.1; чл.32, ал.3; чл.40; чл.46, ал.1 и ал.3; чл.52, ал.1, т.4 и чл.64, ал.2 </w:t>
      </w:r>
      <w:r w:rsidR="00237F69">
        <w:t xml:space="preserve">от </w:t>
      </w:r>
      <w:r w:rsidR="003150FC" w:rsidRPr="00D06647">
        <w:t>Наредба</w:t>
      </w:r>
      <w:r w:rsidR="00D451BE">
        <w:t>та</w:t>
      </w:r>
      <w:r w:rsidR="003150FC" w:rsidRPr="00D06647">
        <w:t xml:space="preserve"> за определянето и администрирането на местните данъци на територията на община</w:t>
      </w:r>
      <w:r w:rsidR="003150FC">
        <w:t xml:space="preserve"> Априлци.</w:t>
      </w:r>
    </w:p>
    <w:p w:rsidR="00D603F4" w:rsidRDefault="00D603F4" w:rsidP="00D603F4">
      <w:pPr>
        <w:ind w:firstLine="709"/>
        <w:jc w:val="both"/>
      </w:pPr>
    </w:p>
    <w:p w:rsidR="00AB5DE7" w:rsidRDefault="00D603F4" w:rsidP="00D603F4">
      <w:pPr>
        <w:pStyle w:val="a3"/>
        <w:ind w:left="-57"/>
        <w:jc w:val="both"/>
        <w:rPr>
          <w:lang w:bidi="bg-BG"/>
        </w:rPr>
      </w:pPr>
      <w:r>
        <w:rPr>
          <w:lang w:bidi="bg-BG"/>
        </w:rPr>
        <w:tab/>
      </w:r>
      <w:r>
        <w:rPr>
          <w:lang w:bidi="bg-BG"/>
        </w:rPr>
        <w:tab/>
        <w:t xml:space="preserve">- </w:t>
      </w:r>
      <w:r w:rsidR="00E02FA8">
        <w:rPr>
          <w:lang w:bidi="bg-BG"/>
        </w:rPr>
        <w:t xml:space="preserve">Съгласно </w:t>
      </w:r>
      <w:r w:rsidR="00E02FA8" w:rsidRPr="00D603F4">
        <w:rPr>
          <w:b/>
          <w:lang w:bidi="bg-BG"/>
        </w:rPr>
        <w:t>чл. 11, ал.1</w:t>
      </w:r>
      <w:r w:rsidR="00E02FA8">
        <w:rPr>
          <w:lang w:bidi="bg-BG"/>
        </w:rPr>
        <w:t xml:space="preserve"> </w:t>
      </w:r>
      <w:r w:rsidR="00E02FA8" w:rsidRPr="00AB5DE7">
        <w:rPr>
          <w:b/>
          <w:lang w:bidi="bg-BG"/>
        </w:rPr>
        <w:t>от Н</w:t>
      </w:r>
      <w:r w:rsidR="000E46B5" w:rsidRPr="00AB5DE7">
        <w:rPr>
          <w:b/>
          <w:lang w:bidi="bg-BG"/>
        </w:rPr>
        <w:t>аредбата</w:t>
      </w:r>
      <w:r w:rsidR="000E46B5" w:rsidRPr="000E46B5">
        <w:rPr>
          <w:lang w:bidi="bg-BG"/>
        </w:rPr>
        <w:t xml:space="preserve">, данъкът върху недвижимите имоти се заплаща на две равни вноски в следните срокове: от 1 март до 30 юни и до 30 октомври на годината, за която дължим. </w:t>
      </w:r>
    </w:p>
    <w:p w:rsidR="00E02FA8" w:rsidRDefault="00AB5DE7" w:rsidP="00D603F4">
      <w:pPr>
        <w:pStyle w:val="a3"/>
        <w:ind w:left="-57"/>
        <w:jc w:val="both"/>
      </w:pPr>
      <w:r>
        <w:rPr>
          <w:lang w:bidi="bg-BG"/>
        </w:rPr>
        <w:tab/>
      </w:r>
      <w:r>
        <w:rPr>
          <w:lang w:bidi="bg-BG"/>
        </w:rPr>
        <w:tab/>
      </w:r>
      <w:r w:rsidR="000E46B5" w:rsidRPr="000E46B5">
        <w:rPr>
          <w:lang w:bidi="bg-BG"/>
        </w:rPr>
        <w:t>В разпоредбата на чл.28 от ЗМДТ е предвидено:</w:t>
      </w:r>
    </w:p>
    <w:p w:rsidR="00D451BE" w:rsidRDefault="000E46B5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 w:rsidRPr="000E46B5">
        <w:rPr>
          <w:sz w:val="24"/>
          <w:szCs w:val="24"/>
          <w:lang w:eastAsia="bg-BG" w:bidi="bg-BG"/>
        </w:rPr>
        <w:t xml:space="preserve"> „Чл.28 (1) Данъкът върху недвижимите имоти се плаща на две две равни вноски в следните срокове: </w:t>
      </w:r>
      <w:r w:rsidR="00B669B8">
        <w:rPr>
          <w:sz w:val="24"/>
          <w:szCs w:val="24"/>
          <w:lang w:eastAsia="bg-BG" w:bidi="bg-BG"/>
        </w:rPr>
        <w:t xml:space="preserve">до </w:t>
      </w:r>
      <w:r w:rsidRPr="000E46B5">
        <w:rPr>
          <w:sz w:val="24"/>
          <w:szCs w:val="24"/>
          <w:lang w:eastAsia="bg-BG" w:bidi="bg-BG"/>
        </w:rPr>
        <w:t>30 юни и до 31 октомв</w:t>
      </w:r>
      <w:r w:rsidR="00E02FA8">
        <w:rPr>
          <w:sz w:val="24"/>
          <w:szCs w:val="24"/>
          <w:lang w:eastAsia="bg-BG" w:bidi="bg-BG"/>
        </w:rPr>
        <w:t xml:space="preserve">ри на годината, за която </w:t>
      </w:r>
      <w:r w:rsidR="005A5339">
        <w:rPr>
          <w:sz w:val="24"/>
          <w:szCs w:val="24"/>
          <w:lang w:eastAsia="bg-BG" w:bidi="bg-BG"/>
        </w:rPr>
        <w:t xml:space="preserve">е </w:t>
      </w:r>
      <w:r w:rsidR="00E02FA8">
        <w:rPr>
          <w:sz w:val="24"/>
          <w:szCs w:val="24"/>
          <w:lang w:eastAsia="bg-BG" w:bidi="bg-BG"/>
        </w:rPr>
        <w:t>дължим.</w:t>
      </w:r>
    </w:p>
    <w:p w:rsidR="00E02FA8" w:rsidRDefault="00AB5DE7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  <w:lang w:eastAsia="bg-BG" w:bidi="bg-BG"/>
        </w:rPr>
        <w:tab/>
      </w:r>
      <w:r w:rsidR="00E02FA8">
        <w:rPr>
          <w:sz w:val="24"/>
          <w:szCs w:val="24"/>
          <w:lang w:eastAsia="bg-BG" w:bidi="bg-BG"/>
        </w:rPr>
        <w:t>(2) На предплатилите до 30 април за цялата година се прави отстъпка 5 на сто.”</w:t>
      </w:r>
    </w:p>
    <w:p w:rsidR="00E02FA8" w:rsidRPr="000E46B5" w:rsidRDefault="00E02FA8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  <w:lang w:eastAsia="bg-BG" w:bidi="bg-BG"/>
        </w:rPr>
        <w:t>В местния нормативен акт е посочена начална дата – от 1 март и различна крайна дата за изпълнение на задължението, спрямо посоченото в ЗМДТ.</w:t>
      </w:r>
    </w:p>
    <w:p w:rsidR="000E46B5" w:rsidRDefault="000E46B5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color w:val="FF0000"/>
          <w:sz w:val="24"/>
          <w:szCs w:val="24"/>
          <w:lang w:eastAsia="bg-BG" w:bidi="bg-BG"/>
        </w:rPr>
      </w:pPr>
    </w:p>
    <w:p w:rsidR="000E46B5" w:rsidRDefault="00D603F4" w:rsidP="00D603F4">
      <w:pPr>
        <w:pStyle w:val="1"/>
        <w:shd w:val="clear" w:color="auto" w:fill="auto"/>
        <w:spacing w:after="0" w:line="269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  <w:lang w:eastAsia="bg-BG" w:bidi="bg-BG"/>
        </w:rPr>
        <w:tab/>
        <w:t xml:space="preserve">- </w:t>
      </w:r>
      <w:r w:rsidR="00E02FA8">
        <w:rPr>
          <w:sz w:val="24"/>
          <w:szCs w:val="24"/>
          <w:lang w:eastAsia="bg-BG" w:bidi="bg-BG"/>
        </w:rPr>
        <w:t xml:space="preserve">Съгласно </w:t>
      </w:r>
      <w:r w:rsidR="00E02FA8">
        <w:rPr>
          <w:b/>
          <w:sz w:val="24"/>
          <w:szCs w:val="24"/>
          <w:lang w:eastAsia="bg-BG" w:bidi="bg-BG"/>
        </w:rPr>
        <w:t>чл. 17</w:t>
      </w:r>
      <w:r w:rsidR="00E02FA8">
        <w:rPr>
          <w:sz w:val="24"/>
          <w:szCs w:val="24"/>
          <w:lang w:eastAsia="bg-BG" w:bidi="bg-BG"/>
        </w:rPr>
        <w:t xml:space="preserve"> </w:t>
      </w:r>
      <w:r w:rsidR="00E02FA8" w:rsidRPr="000A604C">
        <w:rPr>
          <w:b/>
          <w:sz w:val="24"/>
          <w:szCs w:val="24"/>
          <w:lang w:eastAsia="bg-BG" w:bidi="bg-BG"/>
        </w:rPr>
        <w:t>от Наредбата:</w:t>
      </w:r>
      <w:r w:rsidR="00E02FA8">
        <w:rPr>
          <w:sz w:val="24"/>
          <w:szCs w:val="24"/>
          <w:lang w:eastAsia="bg-BG" w:bidi="bg-BG"/>
        </w:rPr>
        <w:t xml:space="preserve"> „(1) Данъчната оценка на недвижимите имоти на предприятията е отчетната им стойност, а за жилищните имоти на предприятията – данъчната им оценка, съгласно приложение </w:t>
      </w:r>
      <w:r w:rsidR="00E02FA8" w:rsidRPr="00E02FA8">
        <w:rPr>
          <w:sz w:val="24"/>
          <w:szCs w:val="24"/>
        </w:rPr>
        <w:t>№</w:t>
      </w:r>
      <w:r w:rsidR="00E02FA8">
        <w:rPr>
          <w:sz w:val="24"/>
          <w:szCs w:val="24"/>
        </w:rPr>
        <w:t>2 от Закона на местните данъци и такси.</w:t>
      </w:r>
    </w:p>
    <w:p w:rsidR="00A45213" w:rsidRDefault="00A45213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z w:val="24"/>
          <w:szCs w:val="24"/>
          <w:lang w:eastAsia="bg-BG" w:bidi="bg-BG"/>
        </w:rPr>
        <w:t xml:space="preserve">Данъчната оценка на недвижимите имоти на предприятията е по – високата между отчетната им стойност и данъчната оценка, съгласно приложение </w:t>
      </w:r>
      <w:r w:rsidRPr="00E02FA8">
        <w:rPr>
          <w:sz w:val="24"/>
          <w:szCs w:val="24"/>
        </w:rPr>
        <w:t>№</w:t>
      </w:r>
      <w:r>
        <w:rPr>
          <w:sz w:val="24"/>
          <w:szCs w:val="24"/>
        </w:rPr>
        <w:t xml:space="preserve">2, а за жилищните имоти – данъчната им оценка, съгласно </w:t>
      </w:r>
      <w:r>
        <w:rPr>
          <w:sz w:val="24"/>
          <w:szCs w:val="24"/>
          <w:lang w:eastAsia="bg-BG" w:bidi="bg-BG"/>
        </w:rPr>
        <w:t xml:space="preserve">приложение </w:t>
      </w:r>
      <w:r w:rsidRPr="00E02FA8">
        <w:rPr>
          <w:sz w:val="24"/>
          <w:szCs w:val="24"/>
        </w:rPr>
        <w:t>№</w:t>
      </w:r>
      <w:r>
        <w:rPr>
          <w:sz w:val="24"/>
          <w:szCs w:val="24"/>
        </w:rPr>
        <w:t>2.”</w:t>
      </w:r>
    </w:p>
    <w:p w:rsidR="00A45213" w:rsidRDefault="00A45213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</w:rPr>
        <w:t xml:space="preserve">Съпоставката е с правилото в чл.21, ал.1, пр.1 ЗМДТ, според което при изчисляване на данъка върху недвижимите имоти </w:t>
      </w:r>
      <w:r>
        <w:rPr>
          <w:sz w:val="24"/>
          <w:szCs w:val="24"/>
          <w:lang w:eastAsia="bg-BG" w:bidi="bg-BG"/>
        </w:rPr>
        <w:t>данъчната оценка на недвижимите имоти на предприятията е по – високата между отчетната им стойност и данъчната оценка.</w:t>
      </w:r>
    </w:p>
    <w:p w:rsidR="00D603F4" w:rsidRDefault="00A45213" w:rsidP="00D603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  <w:lang w:eastAsia="bg-BG" w:bidi="bg-BG"/>
        </w:rPr>
        <w:lastRenderedPageBreak/>
        <w:t xml:space="preserve">Констатира се противоречие между разпоредбата на ал.1 и ал.2 от чл.17 на наредбата. Само разпоредбата на ал.1 не съответства на ЗМДТ. </w:t>
      </w:r>
    </w:p>
    <w:p w:rsidR="00D603F4" w:rsidRDefault="00D603F4" w:rsidP="00D603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</w:p>
    <w:p w:rsidR="00A45213" w:rsidRDefault="00D603F4" w:rsidP="00D603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  <w:lang w:eastAsia="bg-BG" w:bidi="bg-BG"/>
        </w:rPr>
        <w:t xml:space="preserve">- </w:t>
      </w:r>
      <w:r w:rsidR="00A45213">
        <w:rPr>
          <w:sz w:val="24"/>
          <w:szCs w:val="24"/>
          <w:lang w:eastAsia="bg-BG" w:bidi="bg-BG"/>
        </w:rPr>
        <w:t xml:space="preserve">Съгласно </w:t>
      </w:r>
      <w:r w:rsidR="00A45213">
        <w:rPr>
          <w:b/>
          <w:sz w:val="24"/>
          <w:szCs w:val="24"/>
          <w:lang w:eastAsia="bg-BG" w:bidi="bg-BG"/>
        </w:rPr>
        <w:t>чл. 32, ал.1</w:t>
      </w:r>
      <w:r w:rsidR="00A45213">
        <w:rPr>
          <w:sz w:val="24"/>
          <w:szCs w:val="24"/>
          <w:lang w:eastAsia="bg-BG" w:bidi="bg-BG"/>
        </w:rPr>
        <w:t xml:space="preserve"> </w:t>
      </w:r>
      <w:r w:rsidR="00A45213" w:rsidRPr="000A604C">
        <w:rPr>
          <w:b/>
          <w:sz w:val="24"/>
          <w:szCs w:val="24"/>
          <w:lang w:eastAsia="bg-BG" w:bidi="bg-BG"/>
        </w:rPr>
        <w:t>от Наредбата</w:t>
      </w:r>
      <w:r w:rsidR="00A45213">
        <w:rPr>
          <w:sz w:val="24"/>
          <w:szCs w:val="24"/>
          <w:lang w:eastAsia="bg-BG" w:bidi="bg-BG"/>
        </w:rPr>
        <w:t>, обект на об</w:t>
      </w:r>
      <w:r w:rsidR="00327344">
        <w:rPr>
          <w:sz w:val="24"/>
          <w:szCs w:val="24"/>
          <w:lang w:eastAsia="bg-BG" w:bidi="bg-BG"/>
        </w:rPr>
        <w:t xml:space="preserve">лагане с данък са имуществата, </w:t>
      </w:r>
      <w:r w:rsidR="00A45213">
        <w:rPr>
          <w:sz w:val="24"/>
          <w:szCs w:val="24"/>
          <w:lang w:eastAsia="bg-BG" w:bidi="bg-BG"/>
        </w:rPr>
        <w:t>придобити по дарение, както и недвижимите имоти, ограничените вещни права върху тях и моторните превозни средства, придобити по възмезден начин. Съгласно ал.3, алинея 1 не се прилага за моторни превозни средства, внесени в страната като нови.</w:t>
      </w:r>
    </w:p>
    <w:p w:rsidR="00A45213" w:rsidRDefault="00A45213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  <w:lang w:eastAsia="bg-BG" w:bidi="bg-BG"/>
        </w:rPr>
        <w:t>Съгласно чл.44, ал.1 от ЗМДТ, обект на облагане с данък са имуществата, придобити по дарение, както и недвижимите имоти, ограничените вещни права върху тях и моторните пр</w:t>
      </w:r>
      <w:r w:rsidR="00D603F4">
        <w:rPr>
          <w:sz w:val="24"/>
          <w:szCs w:val="24"/>
          <w:lang w:eastAsia="bg-BG" w:bidi="bg-BG"/>
        </w:rPr>
        <w:t>е</w:t>
      </w:r>
      <w:r>
        <w:rPr>
          <w:sz w:val="24"/>
          <w:szCs w:val="24"/>
          <w:lang w:eastAsia="bg-BG" w:bidi="bg-BG"/>
        </w:rPr>
        <w:t>возни средства, придобити по възмезден начин.</w:t>
      </w:r>
    </w:p>
    <w:p w:rsidR="00D603F4" w:rsidRDefault="00D603F4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  <w:lang w:eastAsia="bg-BG" w:bidi="bg-BG"/>
        </w:rPr>
        <w:t>Съгласно ал.4, алинея 1 не се прилага за моторни превозни средства, придобити преди първоначалната им регистрация за движение в страната.</w:t>
      </w:r>
    </w:p>
    <w:p w:rsidR="00D603F4" w:rsidRPr="00A45213" w:rsidRDefault="00D603F4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  <w:lang w:eastAsia="bg-BG" w:bidi="bg-BG"/>
        </w:rPr>
        <w:t>Двете групи МПС категорично не са еднозначни, което прави местната разпоредба незаконосъобразна.</w:t>
      </w:r>
    </w:p>
    <w:p w:rsidR="000E46B5" w:rsidRDefault="000E46B5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color w:val="FF0000"/>
          <w:sz w:val="24"/>
          <w:szCs w:val="24"/>
          <w:lang w:eastAsia="bg-BG" w:bidi="bg-BG"/>
        </w:rPr>
      </w:pPr>
    </w:p>
    <w:p w:rsidR="000E46B5" w:rsidRDefault="00D603F4" w:rsidP="00D603F4">
      <w:pPr>
        <w:pStyle w:val="1"/>
        <w:shd w:val="clear" w:color="auto" w:fill="auto"/>
        <w:spacing w:after="0" w:line="269" w:lineRule="exact"/>
        <w:ind w:right="4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  <w:lang w:eastAsia="bg-BG" w:bidi="bg-BG"/>
        </w:rPr>
        <w:tab/>
        <w:t xml:space="preserve">- Съгласно </w:t>
      </w:r>
      <w:r>
        <w:rPr>
          <w:b/>
          <w:sz w:val="24"/>
          <w:szCs w:val="24"/>
          <w:lang w:eastAsia="bg-BG" w:bidi="bg-BG"/>
        </w:rPr>
        <w:t>чл. 40</w:t>
      </w:r>
      <w:r>
        <w:rPr>
          <w:sz w:val="24"/>
          <w:szCs w:val="24"/>
          <w:lang w:eastAsia="bg-BG" w:bidi="bg-BG"/>
        </w:rPr>
        <w:t xml:space="preserve"> </w:t>
      </w:r>
      <w:r w:rsidRPr="000A604C">
        <w:rPr>
          <w:b/>
          <w:sz w:val="24"/>
          <w:szCs w:val="24"/>
          <w:lang w:eastAsia="bg-BG" w:bidi="bg-BG"/>
        </w:rPr>
        <w:t>от Наредбата</w:t>
      </w:r>
      <w:r>
        <w:rPr>
          <w:sz w:val="24"/>
          <w:szCs w:val="24"/>
          <w:lang w:eastAsia="bg-BG" w:bidi="bg-BG"/>
        </w:rPr>
        <w:t>, собствениците на превозни средства декларират пред общината по постоянния адрес, съответно седалище, притежаваните от тях превозни средства в двумесечен срок от придобиването им по реда на чл.54 от Закона за местните данъци и такси.</w:t>
      </w:r>
    </w:p>
    <w:p w:rsidR="00D603F4" w:rsidRDefault="00D603F4" w:rsidP="00D603F4">
      <w:pPr>
        <w:pStyle w:val="1"/>
        <w:shd w:val="clear" w:color="auto" w:fill="auto"/>
        <w:spacing w:after="0" w:line="269" w:lineRule="exact"/>
        <w:ind w:right="40"/>
        <w:jc w:val="both"/>
        <w:rPr>
          <w:sz w:val="24"/>
          <w:szCs w:val="24"/>
          <w:lang w:eastAsia="bg-BG" w:bidi="bg-BG"/>
        </w:rPr>
      </w:pPr>
      <w:r>
        <w:rPr>
          <w:sz w:val="24"/>
          <w:szCs w:val="24"/>
          <w:lang w:eastAsia="bg-BG" w:bidi="bg-BG"/>
        </w:rPr>
        <w:tab/>
        <w:t>Цитираният текст визира действие, с което се „заповядва” на правните субекти. Правилото е от чл.54, ал.1 от ЗМДТ отпреди 01.01.</w:t>
      </w:r>
      <w:proofErr w:type="spellStart"/>
      <w:r>
        <w:rPr>
          <w:sz w:val="24"/>
          <w:szCs w:val="24"/>
          <w:lang w:eastAsia="bg-BG" w:bidi="bg-BG"/>
        </w:rPr>
        <w:t>2015г</w:t>
      </w:r>
      <w:proofErr w:type="spellEnd"/>
      <w:r>
        <w:rPr>
          <w:sz w:val="24"/>
          <w:szCs w:val="24"/>
          <w:lang w:eastAsia="bg-BG" w:bidi="bg-BG"/>
        </w:rPr>
        <w:t xml:space="preserve">. Последният законов текст е изменен </w:t>
      </w:r>
      <w:proofErr w:type="spellStart"/>
      <w:r>
        <w:rPr>
          <w:sz w:val="24"/>
          <w:szCs w:val="24"/>
          <w:lang w:eastAsia="bg-BG" w:bidi="bg-BG"/>
        </w:rPr>
        <w:t>2014г</w:t>
      </w:r>
      <w:proofErr w:type="spellEnd"/>
      <w:r>
        <w:rPr>
          <w:sz w:val="24"/>
          <w:szCs w:val="24"/>
          <w:lang w:eastAsia="bg-BG" w:bidi="bg-BG"/>
        </w:rPr>
        <w:t xml:space="preserve">. и към момента ЗМДТ не вменява подобна грижа за лицата. </w:t>
      </w:r>
    </w:p>
    <w:p w:rsidR="00DD5B27" w:rsidRDefault="00DD5B27" w:rsidP="00D603F4">
      <w:pPr>
        <w:pStyle w:val="1"/>
        <w:shd w:val="clear" w:color="auto" w:fill="auto"/>
        <w:spacing w:after="0" w:line="269" w:lineRule="exact"/>
        <w:ind w:right="40"/>
        <w:jc w:val="both"/>
        <w:rPr>
          <w:sz w:val="24"/>
          <w:szCs w:val="24"/>
          <w:lang w:eastAsia="bg-BG" w:bidi="bg-BG"/>
        </w:rPr>
      </w:pPr>
    </w:p>
    <w:p w:rsidR="00A07A7F" w:rsidRPr="0027464F" w:rsidRDefault="00DD5B27" w:rsidP="00A07A7F">
      <w:pPr>
        <w:pStyle w:val="1"/>
        <w:shd w:val="clear" w:color="auto" w:fill="auto"/>
        <w:spacing w:after="0" w:line="269" w:lineRule="exact"/>
        <w:ind w:right="40"/>
        <w:jc w:val="both"/>
        <w:rPr>
          <w:sz w:val="24"/>
          <w:szCs w:val="24"/>
          <w:lang w:eastAsia="bg-BG" w:bidi="bg-BG"/>
        </w:rPr>
      </w:pPr>
      <w:r w:rsidRPr="00DD5B27">
        <w:rPr>
          <w:color w:val="C00000"/>
          <w:sz w:val="24"/>
          <w:szCs w:val="24"/>
          <w:lang w:eastAsia="bg-BG" w:bidi="bg-BG"/>
        </w:rPr>
        <w:tab/>
      </w:r>
      <w:r w:rsidRPr="0027464F">
        <w:rPr>
          <w:sz w:val="24"/>
          <w:szCs w:val="24"/>
          <w:lang w:eastAsia="bg-BG" w:bidi="bg-BG"/>
        </w:rPr>
        <w:t xml:space="preserve">- Съгласно </w:t>
      </w:r>
      <w:r w:rsidRPr="000A604C">
        <w:rPr>
          <w:b/>
          <w:sz w:val="24"/>
          <w:szCs w:val="24"/>
          <w:lang w:eastAsia="bg-BG" w:bidi="bg-BG"/>
        </w:rPr>
        <w:t xml:space="preserve">чл. 46, ал.1 </w:t>
      </w:r>
      <w:r w:rsidR="00A07A7F" w:rsidRPr="000A604C">
        <w:rPr>
          <w:b/>
          <w:sz w:val="24"/>
          <w:szCs w:val="24"/>
          <w:lang w:eastAsia="bg-BG" w:bidi="bg-BG"/>
        </w:rPr>
        <w:t>от Наредбата</w:t>
      </w:r>
      <w:r w:rsidR="00A07A7F" w:rsidRPr="0027464F">
        <w:rPr>
          <w:sz w:val="24"/>
          <w:szCs w:val="24"/>
          <w:lang w:eastAsia="bg-BG" w:bidi="bg-BG"/>
        </w:rPr>
        <w:t xml:space="preserve">, данъкът върху превозните средства се заплаща на две равни вноски в следните срокове: </w:t>
      </w:r>
      <w:r w:rsidR="00A07A7F" w:rsidRPr="0027464F">
        <w:rPr>
          <w:rStyle w:val="ab"/>
          <w:color w:val="auto"/>
          <w:sz w:val="24"/>
          <w:szCs w:val="24"/>
        </w:rPr>
        <w:t xml:space="preserve">от 1 март до 30 </w:t>
      </w:r>
      <w:r w:rsidR="00A07A7F" w:rsidRPr="0027464F">
        <w:rPr>
          <w:sz w:val="24"/>
          <w:szCs w:val="24"/>
          <w:lang w:eastAsia="bg-BG" w:bidi="bg-BG"/>
        </w:rPr>
        <w:t xml:space="preserve">юни и до </w:t>
      </w:r>
      <w:r w:rsidR="00A07A7F" w:rsidRPr="0027464F">
        <w:rPr>
          <w:rStyle w:val="ab"/>
          <w:color w:val="auto"/>
          <w:sz w:val="24"/>
          <w:szCs w:val="24"/>
        </w:rPr>
        <w:t xml:space="preserve">30 октомври </w:t>
      </w:r>
      <w:r w:rsidR="00A07A7F" w:rsidRPr="0027464F">
        <w:rPr>
          <w:sz w:val="24"/>
          <w:szCs w:val="24"/>
          <w:lang w:eastAsia="bg-BG" w:bidi="bg-BG"/>
        </w:rPr>
        <w:t>на годината, за която е дължим. На предплатилите от 1 март до 30 април за цялата година се прави отстъпка 5 на сто.</w:t>
      </w:r>
    </w:p>
    <w:p w:rsidR="00A07A7F" w:rsidRPr="0027464F" w:rsidRDefault="00A07A7F" w:rsidP="00A07A7F">
      <w:pPr>
        <w:pStyle w:val="2"/>
        <w:shd w:val="clear" w:color="auto" w:fill="auto"/>
        <w:spacing w:after="0" w:line="331" w:lineRule="exact"/>
        <w:ind w:left="80" w:right="20" w:firstLine="720"/>
        <w:jc w:val="both"/>
        <w:rPr>
          <w:sz w:val="24"/>
          <w:szCs w:val="24"/>
        </w:rPr>
      </w:pPr>
      <w:r w:rsidRPr="0027464F">
        <w:rPr>
          <w:sz w:val="24"/>
          <w:szCs w:val="24"/>
          <w:lang w:eastAsia="bg-BG" w:bidi="bg-BG"/>
        </w:rPr>
        <w:t xml:space="preserve">Съгласно чл.60, ал.1 от ЗМДТ, данъкът върху превозните средства се плаща на две равни вноски в следните срокове: </w:t>
      </w:r>
      <w:r w:rsidRPr="0027464F">
        <w:rPr>
          <w:rStyle w:val="ab"/>
          <w:color w:val="auto"/>
          <w:sz w:val="24"/>
          <w:szCs w:val="24"/>
        </w:rPr>
        <w:t xml:space="preserve">до 30 </w:t>
      </w:r>
      <w:r w:rsidRPr="0027464F">
        <w:rPr>
          <w:sz w:val="24"/>
          <w:szCs w:val="24"/>
          <w:lang w:eastAsia="bg-BG" w:bidi="bg-BG"/>
        </w:rPr>
        <w:t xml:space="preserve">юни и до </w:t>
      </w:r>
      <w:r w:rsidRPr="0027464F">
        <w:rPr>
          <w:rStyle w:val="ab"/>
          <w:color w:val="auto"/>
          <w:sz w:val="24"/>
          <w:szCs w:val="24"/>
        </w:rPr>
        <w:t xml:space="preserve">31 октомври </w:t>
      </w:r>
      <w:r w:rsidRPr="0027464F">
        <w:rPr>
          <w:sz w:val="24"/>
          <w:szCs w:val="24"/>
          <w:lang w:eastAsia="bg-BG" w:bidi="bg-BG"/>
        </w:rPr>
        <w:t>на годината, за която е дължим.</w:t>
      </w:r>
    </w:p>
    <w:p w:rsidR="00633670" w:rsidRDefault="00633670" w:rsidP="00A07A7F">
      <w:pPr>
        <w:pStyle w:val="2"/>
        <w:shd w:val="clear" w:color="auto" w:fill="auto"/>
        <w:spacing w:after="0" w:line="331" w:lineRule="exact"/>
        <w:ind w:left="80" w:right="20" w:firstLine="720"/>
        <w:jc w:val="both"/>
        <w:rPr>
          <w:color w:val="000000"/>
          <w:sz w:val="24"/>
          <w:szCs w:val="24"/>
          <w:lang w:eastAsia="bg-BG" w:bidi="bg-BG"/>
        </w:rPr>
      </w:pPr>
    </w:p>
    <w:p w:rsidR="00A07A7F" w:rsidRPr="00A07A7F" w:rsidRDefault="00A07A7F" w:rsidP="00A07A7F">
      <w:pPr>
        <w:pStyle w:val="2"/>
        <w:shd w:val="clear" w:color="auto" w:fill="auto"/>
        <w:spacing w:after="0" w:line="331" w:lineRule="exact"/>
        <w:ind w:left="80" w:right="20" w:firstLine="720"/>
        <w:jc w:val="both"/>
        <w:rPr>
          <w:sz w:val="24"/>
          <w:szCs w:val="24"/>
        </w:rPr>
      </w:pPr>
      <w:r w:rsidRPr="00A07A7F">
        <w:rPr>
          <w:color w:val="000000"/>
          <w:sz w:val="24"/>
          <w:szCs w:val="24"/>
          <w:lang w:eastAsia="bg-BG" w:bidi="bg-BG"/>
        </w:rPr>
        <w:t xml:space="preserve">Съгласно </w:t>
      </w:r>
      <w:r w:rsidRPr="000A604C">
        <w:rPr>
          <w:b/>
          <w:sz w:val="24"/>
          <w:szCs w:val="24"/>
          <w:lang w:eastAsia="bg-BG" w:bidi="bg-BG"/>
        </w:rPr>
        <w:t>чл. 46, ал.3 от</w:t>
      </w:r>
      <w:r w:rsidRPr="000A604C">
        <w:rPr>
          <w:b/>
          <w:color w:val="FF0000"/>
          <w:sz w:val="24"/>
          <w:szCs w:val="24"/>
          <w:lang w:eastAsia="bg-BG" w:bidi="bg-BG"/>
        </w:rPr>
        <w:t xml:space="preserve"> </w:t>
      </w:r>
      <w:r w:rsidRPr="000A604C">
        <w:rPr>
          <w:b/>
          <w:color w:val="000000"/>
          <w:sz w:val="24"/>
          <w:szCs w:val="24"/>
          <w:lang w:eastAsia="bg-BG" w:bidi="bg-BG"/>
        </w:rPr>
        <w:t>Наредбата</w:t>
      </w:r>
      <w:r w:rsidRPr="00A07A7F">
        <w:rPr>
          <w:color w:val="000000"/>
          <w:sz w:val="24"/>
          <w:szCs w:val="24"/>
          <w:lang w:eastAsia="bg-BG" w:bidi="bg-BG"/>
        </w:rPr>
        <w:t xml:space="preserve">, заплащането на данъка е условие за редовност при  годишния технически преглед на превозното средство. </w:t>
      </w:r>
      <w:r w:rsidRPr="00A07A7F">
        <w:rPr>
          <w:rStyle w:val="ab"/>
          <w:sz w:val="24"/>
          <w:szCs w:val="24"/>
        </w:rPr>
        <w:t>Заплащането на данъка се удостоверява с представяне на издаден или заверен от общината документ.</w:t>
      </w:r>
    </w:p>
    <w:p w:rsidR="00A07A7F" w:rsidRPr="00A07A7F" w:rsidRDefault="00A07A7F" w:rsidP="00A07A7F">
      <w:pPr>
        <w:pStyle w:val="2"/>
        <w:shd w:val="clear" w:color="auto" w:fill="auto"/>
        <w:spacing w:after="0" w:line="331" w:lineRule="exact"/>
        <w:ind w:left="80" w:right="20" w:firstLine="720"/>
        <w:jc w:val="both"/>
        <w:rPr>
          <w:sz w:val="24"/>
          <w:szCs w:val="24"/>
        </w:rPr>
      </w:pPr>
      <w:r w:rsidRPr="00A07A7F">
        <w:rPr>
          <w:color w:val="000000"/>
          <w:sz w:val="24"/>
          <w:szCs w:val="24"/>
          <w:lang w:eastAsia="bg-BG" w:bidi="bg-BG"/>
        </w:rPr>
        <w:t xml:space="preserve">Съгласно чл.60, ал.6 от ЗМДТ, заплащането на данъка е условие за редовност при периодичния технически преглед на превозното средство. </w:t>
      </w:r>
      <w:r w:rsidRPr="00A07A7F">
        <w:rPr>
          <w:rStyle w:val="ab"/>
          <w:sz w:val="24"/>
          <w:szCs w:val="24"/>
        </w:rPr>
        <w:t>Заплащането на данъка се удостоверява със:</w:t>
      </w:r>
    </w:p>
    <w:p w:rsidR="00A07A7F" w:rsidRPr="00A07A7F" w:rsidRDefault="00A07A7F" w:rsidP="00A07A7F">
      <w:pPr>
        <w:pStyle w:val="2"/>
        <w:numPr>
          <w:ilvl w:val="0"/>
          <w:numId w:val="31"/>
        </w:numPr>
        <w:shd w:val="clear" w:color="auto" w:fill="auto"/>
        <w:spacing w:after="0" w:line="331" w:lineRule="exact"/>
        <w:ind w:left="100" w:right="100" w:firstLine="660"/>
        <w:jc w:val="both"/>
        <w:rPr>
          <w:sz w:val="24"/>
          <w:szCs w:val="24"/>
        </w:rPr>
      </w:pPr>
      <w:r w:rsidRPr="00A07A7F">
        <w:rPr>
          <w:rStyle w:val="ab"/>
          <w:sz w:val="24"/>
          <w:szCs w:val="24"/>
        </w:rPr>
        <w:t xml:space="preserve"> проверка чрез автоматизиран обмен </w:t>
      </w:r>
      <w:r w:rsidRPr="00A07A7F">
        <w:rPr>
          <w:color w:val="000000"/>
          <w:sz w:val="24"/>
          <w:szCs w:val="24"/>
          <w:lang w:eastAsia="bg-BG" w:bidi="bg-BG"/>
        </w:rPr>
        <w:t>на информация между информационната система за електронно регистриране на извършените периодични прегледи на пътни превозни средства, поддържана от Министерството на транспорта, информационните технологии и съобщенията, и:</w:t>
      </w:r>
    </w:p>
    <w:p w:rsidR="00A07A7F" w:rsidRPr="00A07A7F" w:rsidRDefault="00A07A7F" w:rsidP="00A07A7F">
      <w:pPr>
        <w:pStyle w:val="2"/>
        <w:shd w:val="clear" w:color="auto" w:fill="auto"/>
        <w:spacing w:after="0" w:line="331" w:lineRule="exact"/>
        <w:ind w:left="100" w:right="100" w:firstLine="660"/>
        <w:jc w:val="both"/>
        <w:rPr>
          <w:sz w:val="24"/>
          <w:szCs w:val="24"/>
        </w:rPr>
      </w:pPr>
      <w:r w:rsidRPr="00A07A7F">
        <w:rPr>
          <w:color w:val="000000"/>
          <w:sz w:val="24"/>
          <w:szCs w:val="24"/>
          <w:lang w:eastAsia="bg-BG" w:bidi="bg-BG"/>
        </w:rPr>
        <w:t xml:space="preserve">а) системата за обмен на информация, поддържана от Министерството на финансите в изпълнение на чл. </w:t>
      </w:r>
      <w:proofErr w:type="spellStart"/>
      <w:r w:rsidRPr="00A07A7F">
        <w:rPr>
          <w:color w:val="000000"/>
          <w:sz w:val="24"/>
          <w:szCs w:val="24"/>
          <w:lang w:eastAsia="bg-BG" w:bidi="bg-BG"/>
        </w:rPr>
        <w:t>5а</w:t>
      </w:r>
      <w:proofErr w:type="spellEnd"/>
      <w:r w:rsidRPr="00A07A7F">
        <w:rPr>
          <w:color w:val="000000"/>
          <w:sz w:val="24"/>
          <w:szCs w:val="24"/>
          <w:lang w:eastAsia="bg-BG" w:bidi="bg-BG"/>
        </w:rPr>
        <w:t>, или</w:t>
      </w:r>
    </w:p>
    <w:p w:rsidR="00A07A7F" w:rsidRPr="00A07A7F" w:rsidRDefault="00A07A7F" w:rsidP="00A07A7F">
      <w:pPr>
        <w:pStyle w:val="2"/>
        <w:shd w:val="clear" w:color="auto" w:fill="auto"/>
        <w:spacing w:after="0" w:line="331" w:lineRule="exact"/>
        <w:ind w:left="100" w:right="100" w:firstLine="660"/>
        <w:jc w:val="both"/>
        <w:rPr>
          <w:sz w:val="24"/>
          <w:szCs w:val="24"/>
        </w:rPr>
      </w:pPr>
      <w:r w:rsidRPr="00A07A7F">
        <w:rPr>
          <w:color w:val="000000"/>
          <w:sz w:val="24"/>
          <w:szCs w:val="24"/>
          <w:lang w:eastAsia="bg-BG" w:bidi="bg-BG"/>
        </w:rPr>
        <w:t>б) съответната система за администриране на местни данъци и такси на общината, или</w:t>
      </w:r>
    </w:p>
    <w:p w:rsidR="00A07A7F" w:rsidRPr="00A07A7F" w:rsidRDefault="00A07A7F" w:rsidP="00A07A7F">
      <w:pPr>
        <w:pStyle w:val="21"/>
        <w:numPr>
          <w:ilvl w:val="0"/>
          <w:numId w:val="31"/>
        </w:numPr>
        <w:shd w:val="clear" w:color="auto" w:fill="auto"/>
        <w:spacing w:line="331" w:lineRule="exact"/>
        <w:ind w:left="100" w:firstLine="660"/>
        <w:jc w:val="both"/>
        <w:rPr>
          <w:sz w:val="24"/>
          <w:szCs w:val="24"/>
        </w:rPr>
      </w:pPr>
      <w:r w:rsidRPr="00A07A7F">
        <w:rPr>
          <w:color w:val="000000"/>
          <w:sz w:val="24"/>
          <w:szCs w:val="24"/>
          <w:lang w:eastAsia="bg-BG" w:bidi="bg-BG"/>
        </w:rPr>
        <w:lastRenderedPageBreak/>
        <w:t xml:space="preserve"> представяне на издаден или заверен от общината документ.</w:t>
      </w:r>
    </w:p>
    <w:p w:rsidR="000E46B5" w:rsidRPr="0027464F" w:rsidRDefault="00A07A7F" w:rsidP="0027464F">
      <w:pPr>
        <w:pStyle w:val="2"/>
        <w:shd w:val="clear" w:color="auto" w:fill="auto"/>
        <w:spacing w:after="296" w:line="326" w:lineRule="exact"/>
        <w:ind w:left="100" w:right="100" w:firstLine="660"/>
        <w:jc w:val="both"/>
        <w:rPr>
          <w:sz w:val="24"/>
          <w:szCs w:val="24"/>
        </w:rPr>
      </w:pPr>
      <w:r w:rsidRPr="00A07A7F">
        <w:rPr>
          <w:color w:val="000000"/>
          <w:sz w:val="24"/>
          <w:szCs w:val="24"/>
          <w:lang w:eastAsia="bg-BG" w:bidi="bg-BG"/>
        </w:rPr>
        <w:t>Отклонението от законовото предписание е видно</w:t>
      </w:r>
      <w:r w:rsidR="000A604C">
        <w:rPr>
          <w:color w:val="000000"/>
          <w:sz w:val="24"/>
          <w:szCs w:val="24"/>
          <w:lang w:eastAsia="bg-BG" w:bidi="bg-BG"/>
        </w:rPr>
        <w:t>.</w:t>
      </w:r>
    </w:p>
    <w:p w:rsidR="00A07A7F" w:rsidRPr="005D0735" w:rsidRDefault="00A07A7F" w:rsidP="00A07A7F">
      <w:pPr>
        <w:pStyle w:val="2"/>
        <w:shd w:val="clear" w:color="auto" w:fill="auto"/>
        <w:spacing w:after="0" w:line="331" w:lineRule="exact"/>
        <w:ind w:left="100" w:right="100" w:firstLine="660"/>
        <w:jc w:val="both"/>
        <w:rPr>
          <w:sz w:val="24"/>
          <w:szCs w:val="24"/>
        </w:rPr>
      </w:pPr>
      <w:r w:rsidRPr="005D0735">
        <w:rPr>
          <w:color w:val="000000"/>
          <w:sz w:val="24"/>
          <w:szCs w:val="24"/>
          <w:lang w:eastAsia="bg-BG" w:bidi="bg-BG"/>
        </w:rPr>
        <w:t xml:space="preserve">- Съгласно </w:t>
      </w:r>
      <w:r w:rsidRPr="005D0735">
        <w:rPr>
          <w:rStyle w:val="ab"/>
          <w:sz w:val="24"/>
          <w:szCs w:val="24"/>
        </w:rPr>
        <w:t xml:space="preserve">чл.52, ал.1, т.4 от Наредбата, </w:t>
      </w:r>
      <w:r w:rsidRPr="005D0735">
        <w:rPr>
          <w:color w:val="000000"/>
          <w:sz w:val="24"/>
          <w:szCs w:val="24"/>
          <w:lang w:eastAsia="bg-BG" w:bidi="bg-BG"/>
        </w:rPr>
        <w:t xml:space="preserve">данъчно задължените лица, които подлежат на облагане с патентен данък, могат да ползват данъчни облекчения в следната </w:t>
      </w:r>
      <w:proofErr w:type="spellStart"/>
      <w:r w:rsidRPr="005D0735">
        <w:rPr>
          <w:color w:val="000000"/>
          <w:sz w:val="24"/>
          <w:szCs w:val="24"/>
          <w:lang w:eastAsia="bg-BG" w:bidi="bg-BG"/>
        </w:rPr>
        <w:t>поредност</w:t>
      </w:r>
      <w:proofErr w:type="spellEnd"/>
      <w:r w:rsidRPr="005D0735">
        <w:rPr>
          <w:color w:val="000000"/>
          <w:sz w:val="24"/>
          <w:szCs w:val="24"/>
          <w:lang w:eastAsia="bg-BG" w:bidi="bg-BG"/>
        </w:rPr>
        <w:t>:</w:t>
      </w:r>
      <w:r w:rsidR="000A604C">
        <w:rPr>
          <w:color w:val="000000"/>
          <w:sz w:val="24"/>
          <w:szCs w:val="24"/>
          <w:lang w:eastAsia="bg-BG" w:bidi="bg-BG"/>
        </w:rPr>
        <w:t>…</w:t>
      </w:r>
    </w:p>
    <w:p w:rsidR="00A07A7F" w:rsidRPr="005D0735" w:rsidRDefault="00A07A7F" w:rsidP="00A07A7F">
      <w:pPr>
        <w:pStyle w:val="2"/>
        <w:shd w:val="clear" w:color="auto" w:fill="auto"/>
        <w:spacing w:after="0" w:line="326" w:lineRule="exact"/>
        <w:ind w:left="100" w:right="100" w:firstLine="660"/>
        <w:jc w:val="both"/>
        <w:rPr>
          <w:sz w:val="24"/>
          <w:szCs w:val="24"/>
        </w:rPr>
      </w:pPr>
      <w:r w:rsidRPr="005D0735">
        <w:rPr>
          <w:color w:val="000000"/>
          <w:sz w:val="24"/>
          <w:szCs w:val="24"/>
          <w:lang w:eastAsia="bg-BG" w:bidi="bg-BG"/>
        </w:rPr>
        <w:t xml:space="preserve">4. лицата, които използват работно място за обучение на чираци по смисъла на Закона за занаятите и извършват патентна дейност от посочените в </w:t>
      </w:r>
      <w:r w:rsidRPr="005D0735">
        <w:rPr>
          <w:rStyle w:val="ab"/>
          <w:sz w:val="24"/>
          <w:szCs w:val="24"/>
        </w:rPr>
        <w:t xml:space="preserve">т. 10, 12 и 13 </w:t>
      </w:r>
      <w:r w:rsidRPr="005D0735">
        <w:rPr>
          <w:color w:val="000000"/>
          <w:sz w:val="24"/>
          <w:szCs w:val="24"/>
          <w:lang w:eastAsia="bg-BG" w:bidi="bg-BG"/>
        </w:rPr>
        <w:t>на приложение №4 към Глава втора, раздел V от Закона за местните данъци и такси, заплащат 50 на сто от определения патентен данък за съответното работно място; намалението се ползва, при условие че към декларацията по чл.53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A07A7F" w:rsidRPr="005D0735" w:rsidRDefault="00A07A7F" w:rsidP="00A07A7F">
      <w:pPr>
        <w:pStyle w:val="2"/>
        <w:shd w:val="clear" w:color="auto" w:fill="auto"/>
        <w:spacing w:after="0" w:line="326" w:lineRule="exact"/>
        <w:ind w:left="100" w:right="100" w:firstLine="660"/>
        <w:jc w:val="both"/>
        <w:rPr>
          <w:sz w:val="24"/>
          <w:szCs w:val="24"/>
        </w:rPr>
      </w:pPr>
      <w:r w:rsidRPr="005D0735">
        <w:rPr>
          <w:color w:val="000000"/>
          <w:sz w:val="24"/>
          <w:szCs w:val="24"/>
          <w:lang w:eastAsia="bg-BG" w:bidi="bg-BG"/>
        </w:rPr>
        <w:t xml:space="preserve">Съгласно </w:t>
      </w:r>
      <w:r w:rsidRPr="005D0735">
        <w:rPr>
          <w:b/>
          <w:color w:val="000000"/>
          <w:sz w:val="24"/>
          <w:szCs w:val="24"/>
          <w:lang w:eastAsia="bg-BG" w:bidi="bg-BG"/>
        </w:rPr>
        <w:t>чл.</w:t>
      </w:r>
      <w:proofErr w:type="spellStart"/>
      <w:r w:rsidRPr="005D0735">
        <w:rPr>
          <w:b/>
          <w:color w:val="000000"/>
          <w:sz w:val="24"/>
          <w:szCs w:val="24"/>
          <w:lang w:eastAsia="bg-BG" w:bidi="bg-BG"/>
        </w:rPr>
        <w:t>61м</w:t>
      </w:r>
      <w:proofErr w:type="spellEnd"/>
      <w:r w:rsidRPr="005D0735">
        <w:rPr>
          <w:b/>
          <w:color w:val="000000"/>
          <w:sz w:val="24"/>
          <w:szCs w:val="24"/>
          <w:lang w:eastAsia="bg-BG" w:bidi="bg-BG"/>
        </w:rPr>
        <w:t>, ал.1</w:t>
      </w:r>
      <w:r w:rsidRPr="005D0735">
        <w:rPr>
          <w:color w:val="000000"/>
          <w:sz w:val="24"/>
          <w:szCs w:val="24"/>
          <w:lang w:eastAsia="bg-BG" w:bidi="bg-BG"/>
        </w:rPr>
        <w:t xml:space="preserve"> от ЗМДТ, данъчно задължените лица, които подлежат на облагане с патентен данък, могат да ползват данъчни облекчения в следната </w:t>
      </w:r>
      <w:proofErr w:type="spellStart"/>
      <w:r w:rsidRPr="005D0735">
        <w:rPr>
          <w:color w:val="000000"/>
          <w:sz w:val="24"/>
          <w:szCs w:val="24"/>
          <w:lang w:eastAsia="bg-BG" w:bidi="bg-BG"/>
        </w:rPr>
        <w:t>поредност</w:t>
      </w:r>
      <w:proofErr w:type="spellEnd"/>
      <w:r w:rsidRPr="005D0735">
        <w:rPr>
          <w:color w:val="000000"/>
          <w:sz w:val="24"/>
          <w:szCs w:val="24"/>
          <w:lang w:eastAsia="bg-BG" w:bidi="bg-BG"/>
        </w:rPr>
        <w:t>: ...</w:t>
      </w:r>
    </w:p>
    <w:p w:rsidR="00A07A7F" w:rsidRPr="005D0735" w:rsidRDefault="00A07A7F" w:rsidP="00A07A7F">
      <w:pPr>
        <w:pStyle w:val="2"/>
        <w:shd w:val="clear" w:color="auto" w:fill="auto"/>
        <w:spacing w:after="0" w:line="326" w:lineRule="exact"/>
        <w:ind w:left="100" w:firstLine="780"/>
        <w:jc w:val="both"/>
        <w:rPr>
          <w:sz w:val="24"/>
          <w:szCs w:val="24"/>
        </w:rPr>
      </w:pPr>
      <w:r w:rsidRPr="005D0735">
        <w:rPr>
          <w:color w:val="000000"/>
          <w:sz w:val="24"/>
          <w:szCs w:val="24"/>
          <w:lang w:eastAsia="bg-BG" w:bidi="bg-BG"/>
        </w:rPr>
        <w:t xml:space="preserve">4. лицата, които използват работно място за обучение на чираци по смисъла на Закона за занаятите и извършват патентна дейност от посочените в т. </w:t>
      </w:r>
      <w:r w:rsidRPr="005D0735">
        <w:rPr>
          <w:rStyle w:val="ab"/>
          <w:sz w:val="24"/>
          <w:szCs w:val="24"/>
        </w:rPr>
        <w:t xml:space="preserve">10 </w:t>
      </w:r>
      <w:r w:rsidRPr="005D0735">
        <w:rPr>
          <w:color w:val="000000"/>
          <w:sz w:val="24"/>
          <w:szCs w:val="24"/>
          <w:lang w:eastAsia="bg-BG" w:bidi="bg-BG"/>
        </w:rPr>
        <w:t>на приложение №4, заплащат 50 на сто от определения патентен данък за съответното работно място; намалението се ползва, при условие че към декларацията по чл.</w:t>
      </w:r>
      <w:proofErr w:type="spellStart"/>
      <w:r w:rsidRPr="005D0735">
        <w:rPr>
          <w:color w:val="000000"/>
          <w:sz w:val="24"/>
          <w:szCs w:val="24"/>
          <w:lang w:eastAsia="bg-BG" w:bidi="bg-BG"/>
        </w:rPr>
        <w:t>61н</w:t>
      </w:r>
      <w:proofErr w:type="spellEnd"/>
      <w:r w:rsidRPr="005D0735">
        <w:rPr>
          <w:color w:val="000000"/>
          <w:sz w:val="24"/>
          <w:szCs w:val="24"/>
          <w:lang w:eastAsia="bg-BG" w:bidi="bg-BG"/>
        </w:rPr>
        <w:t xml:space="preserve">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5D0735" w:rsidRDefault="00A07A7F" w:rsidP="00633670">
      <w:pPr>
        <w:pStyle w:val="2"/>
        <w:shd w:val="clear" w:color="auto" w:fill="auto"/>
        <w:spacing w:after="296" w:line="326" w:lineRule="exact"/>
        <w:ind w:left="57" w:firstLine="680"/>
        <w:jc w:val="both"/>
        <w:rPr>
          <w:color w:val="000000"/>
          <w:sz w:val="24"/>
          <w:szCs w:val="24"/>
          <w:lang w:eastAsia="bg-BG" w:bidi="bg-BG"/>
        </w:rPr>
      </w:pPr>
      <w:r w:rsidRPr="005D0735">
        <w:rPr>
          <w:color w:val="000000"/>
          <w:sz w:val="24"/>
          <w:szCs w:val="24"/>
          <w:lang w:eastAsia="bg-BG" w:bidi="bg-BG"/>
        </w:rPr>
        <w:t xml:space="preserve">Правилото /от </w:t>
      </w:r>
      <w:proofErr w:type="spellStart"/>
      <w:r w:rsidRPr="005D0735">
        <w:rPr>
          <w:color w:val="000000"/>
          <w:sz w:val="24"/>
          <w:szCs w:val="24"/>
          <w:lang w:eastAsia="bg-BG" w:bidi="bg-BG"/>
        </w:rPr>
        <w:t>публичноправно</w:t>
      </w:r>
      <w:proofErr w:type="spellEnd"/>
      <w:r w:rsidRPr="005D0735">
        <w:rPr>
          <w:color w:val="000000"/>
          <w:sz w:val="24"/>
          <w:szCs w:val="24"/>
          <w:lang w:eastAsia="bg-BG" w:bidi="bg-BG"/>
        </w:rPr>
        <w:t xml:space="preserve"> естество/ е да се внася патентен данък в пълен размер. Нормата на чл.52, ал.1 от Наредбата е изключение, защото предвижда друго. В такива ситуации общият принцип е, че разпоредбата се тълкува стриктно. Предвиждането на нещо извън закона (за броя и вида на упражняваните дейности) говори за материалната незаконосъобразност на нормата от местния НА, чието присъствие в действителността е забранено.</w:t>
      </w:r>
    </w:p>
    <w:p w:rsidR="005D0735" w:rsidRPr="005D0735" w:rsidRDefault="005D0735" w:rsidP="00633670">
      <w:pPr>
        <w:pStyle w:val="2"/>
        <w:shd w:val="clear" w:color="auto" w:fill="auto"/>
        <w:spacing w:after="0" w:line="326" w:lineRule="exact"/>
        <w:ind w:left="57" w:firstLine="680"/>
        <w:jc w:val="both"/>
        <w:rPr>
          <w:sz w:val="24"/>
          <w:szCs w:val="24"/>
        </w:rPr>
      </w:pPr>
      <w:r w:rsidRPr="005D0735">
        <w:rPr>
          <w:rStyle w:val="22"/>
          <w:b w:val="0"/>
          <w:bCs w:val="0"/>
          <w:sz w:val="24"/>
          <w:szCs w:val="24"/>
        </w:rPr>
        <w:t xml:space="preserve">- В </w:t>
      </w:r>
      <w:r w:rsidRPr="005D0735">
        <w:rPr>
          <w:b/>
          <w:color w:val="000000"/>
          <w:sz w:val="24"/>
          <w:szCs w:val="24"/>
          <w:lang w:eastAsia="bg-BG" w:bidi="bg-BG"/>
        </w:rPr>
        <w:t>чл.64, ал.2</w:t>
      </w:r>
      <w:r w:rsidRPr="005D0735">
        <w:rPr>
          <w:color w:val="000000"/>
          <w:sz w:val="24"/>
          <w:szCs w:val="24"/>
          <w:lang w:eastAsia="bg-BG" w:bidi="bg-BG"/>
        </w:rPr>
        <w:t xml:space="preserve"> от общинската наредба </w:t>
      </w:r>
      <w:r w:rsidRPr="005D0735">
        <w:rPr>
          <w:rStyle w:val="22"/>
          <w:b w:val="0"/>
          <w:bCs w:val="0"/>
          <w:sz w:val="24"/>
          <w:szCs w:val="24"/>
        </w:rPr>
        <w:t xml:space="preserve">е представена формулата, по която се изчислява недължимо внесена част от платения годишен данък върху таксиметров превоз на пътници за текущата година - </w:t>
      </w:r>
      <w:r w:rsidRPr="005D0735">
        <w:rPr>
          <w:b/>
          <w:color w:val="000000"/>
          <w:sz w:val="24"/>
          <w:szCs w:val="24"/>
          <w:lang w:eastAsia="bg-BG" w:bidi="bg-BG"/>
        </w:rPr>
        <w:t xml:space="preserve">това е частното на произведението от платения годишен данък върху таксиметров превоз на пътници за текущата година с броя на месеците от текущата година, следващи месеца на прекратяване на разрешението за извършване на таксиметров превоз на пътници и /разделено на/ числото 12. </w:t>
      </w:r>
    </w:p>
    <w:p w:rsidR="005D0735" w:rsidRPr="005D0735" w:rsidRDefault="005D0735" w:rsidP="005D0735">
      <w:pPr>
        <w:pStyle w:val="21"/>
        <w:shd w:val="clear" w:color="auto" w:fill="auto"/>
        <w:spacing w:line="326" w:lineRule="exact"/>
        <w:ind w:left="80" w:right="100" w:firstLine="720"/>
        <w:jc w:val="both"/>
        <w:rPr>
          <w:sz w:val="24"/>
          <w:szCs w:val="24"/>
        </w:rPr>
      </w:pPr>
      <w:r w:rsidRPr="005D0735">
        <w:rPr>
          <w:rStyle w:val="22"/>
          <w:sz w:val="24"/>
          <w:szCs w:val="24"/>
        </w:rPr>
        <w:t>В актуалната норма на чл.</w:t>
      </w:r>
      <w:proofErr w:type="spellStart"/>
      <w:r w:rsidRPr="005D0735">
        <w:rPr>
          <w:rStyle w:val="22"/>
          <w:sz w:val="24"/>
          <w:szCs w:val="24"/>
        </w:rPr>
        <w:t>61ч</w:t>
      </w:r>
      <w:proofErr w:type="spellEnd"/>
      <w:r w:rsidRPr="005D0735">
        <w:rPr>
          <w:rStyle w:val="22"/>
          <w:sz w:val="24"/>
          <w:szCs w:val="24"/>
        </w:rPr>
        <w:t xml:space="preserve">, ал.2 ЗМДТ недължимо внесената част от данъка върху таксиметров превоз на пътници за текущата година </w:t>
      </w:r>
      <w:r w:rsidRPr="005D0735">
        <w:rPr>
          <w:color w:val="000000"/>
          <w:sz w:val="24"/>
          <w:szCs w:val="24"/>
          <w:lang w:eastAsia="bg-BG" w:bidi="bg-BG"/>
        </w:rPr>
        <w:t xml:space="preserve">е частното на произведението от платения данък върху таксиметров превоз на пътници за срока, за който е издадено разрешението с оставащия брой на календарните месеци от срока на разрешението за извършване на таксиметров превоз на пътници, следващи месеца на прекратяване на разрешението за извършване на таксиметров превоз на пътници и /разделено на/ броя на календарните месеци, </w:t>
      </w:r>
      <w:r w:rsidRPr="005D0735">
        <w:rPr>
          <w:color w:val="000000"/>
          <w:sz w:val="24"/>
          <w:szCs w:val="24"/>
          <w:lang w:eastAsia="bg-BG" w:bidi="bg-BG"/>
        </w:rPr>
        <w:lastRenderedPageBreak/>
        <w:t>за които е издадено разрешението и е платен данъкът върху таксиметров превоз на пътници.</w:t>
      </w:r>
    </w:p>
    <w:p w:rsidR="005D0735" w:rsidRDefault="005D0735" w:rsidP="005D0735">
      <w:pPr>
        <w:pStyle w:val="2"/>
        <w:shd w:val="clear" w:color="auto" w:fill="auto"/>
        <w:spacing w:after="300" w:line="326" w:lineRule="exact"/>
        <w:ind w:left="80" w:firstLine="720"/>
        <w:jc w:val="both"/>
      </w:pPr>
      <w:r>
        <w:rPr>
          <w:color w:val="000000"/>
          <w:lang w:eastAsia="bg-BG" w:bidi="bg-BG"/>
        </w:rPr>
        <w:t>Разликата между законовата и подзаконовата уредба е напълно видима.</w:t>
      </w:r>
    </w:p>
    <w:p w:rsidR="000E46B5" w:rsidRPr="005D0735" w:rsidRDefault="005D0735" w:rsidP="005D0735">
      <w:pPr>
        <w:pStyle w:val="2"/>
        <w:shd w:val="clear" w:color="auto" w:fill="auto"/>
        <w:spacing w:after="0" w:line="326" w:lineRule="exact"/>
        <w:ind w:left="80" w:right="100" w:firstLine="720"/>
        <w:jc w:val="both"/>
        <w:rPr>
          <w:color w:val="000000"/>
          <w:sz w:val="24"/>
          <w:szCs w:val="24"/>
          <w:lang w:eastAsia="bg-BG" w:bidi="bg-BG"/>
        </w:rPr>
      </w:pPr>
      <w:r w:rsidRPr="005D0735">
        <w:rPr>
          <w:color w:val="000000"/>
          <w:sz w:val="24"/>
          <w:szCs w:val="24"/>
          <w:lang w:eastAsia="bg-BG" w:bidi="bg-BG"/>
        </w:rPr>
        <w:t>Съгласно чл.8 от Закона за нормативните актове, общинските съвети могат да издават наредби, с които да урежда</w:t>
      </w:r>
      <w:r w:rsidR="00935E94">
        <w:rPr>
          <w:color w:val="000000"/>
          <w:sz w:val="24"/>
          <w:szCs w:val="24"/>
          <w:lang w:eastAsia="bg-BG" w:bidi="bg-BG"/>
        </w:rPr>
        <w:t>т</w:t>
      </w:r>
      <w:r w:rsidRPr="005D0735">
        <w:rPr>
          <w:color w:val="000000"/>
          <w:sz w:val="24"/>
          <w:szCs w:val="24"/>
          <w:lang w:eastAsia="bg-BG" w:bidi="bg-BG"/>
        </w:rPr>
        <w:t xml:space="preserve"> съобразно нормативните актове от по-висока степен неуредени от тях обществени отношения с местно значение. </w:t>
      </w:r>
    </w:p>
    <w:p w:rsidR="000E46B5" w:rsidRPr="005A5339" w:rsidRDefault="000E46B5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</w:p>
    <w:p w:rsidR="005A5339" w:rsidRPr="00935E94" w:rsidRDefault="005A5339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 w:rsidRPr="00935E94">
        <w:rPr>
          <w:sz w:val="24"/>
          <w:szCs w:val="24"/>
          <w:lang w:eastAsia="bg-BG" w:bidi="bg-BG"/>
        </w:rPr>
        <w:t xml:space="preserve">Текстовете на Наредбата </w:t>
      </w:r>
      <w:r w:rsidRPr="00935E94">
        <w:rPr>
          <w:sz w:val="24"/>
          <w:szCs w:val="24"/>
        </w:rPr>
        <w:t xml:space="preserve">за определянето и администрирането на местните данъци на територията на община Априлци са били съобразени с действащата нормативна уредба – ЗМДТ към </w:t>
      </w:r>
      <w:proofErr w:type="spellStart"/>
      <w:r w:rsidRPr="00935E94">
        <w:rPr>
          <w:sz w:val="24"/>
          <w:szCs w:val="24"/>
        </w:rPr>
        <w:t>2011г</w:t>
      </w:r>
      <w:proofErr w:type="spellEnd"/>
      <w:r w:rsidRPr="00935E94">
        <w:rPr>
          <w:sz w:val="24"/>
          <w:szCs w:val="24"/>
        </w:rPr>
        <w:t>. Впоследствие в ЗМДТ са правени няколко изменения, които не са били отразени в Наредбата, което налага провеждането й в съответствие със ЗМДТ.</w:t>
      </w:r>
    </w:p>
    <w:p w:rsidR="005A5339" w:rsidRPr="00935E94" w:rsidRDefault="005A5339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color w:val="FF0000"/>
          <w:sz w:val="24"/>
          <w:szCs w:val="24"/>
          <w:lang w:eastAsia="bg-BG" w:bidi="bg-BG"/>
        </w:rPr>
      </w:pPr>
    </w:p>
    <w:p w:rsidR="002B3509" w:rsidRPr="003670C1" w:rsidRDefault="00031ED2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</w:rPr>
      </w:pPr>
      <w:r w:rsidRPr="003670C1">
        <w:t xml:space="preserve">  </w:t>
      </w:r>
      <w:r w:rsidR="002B3509" w:rsidRPr="003670C1">
        <w:t>С оглед на гор</w:t>
      </w:r>
      <w:r w:rsidR="00EF6F09">
        <w:t>еизложеното</w:t>
      </w:r>
      <w:r w:rsidR="002B3509" w:rsidRPr="003670C1">
        <w:t xml:space="preserve"> предлагам следния</w:t>
      </w:r>
    </w:p>
    <w:p w:rsidR="00FE2F30" w:rsidRPr="003670C1" w:rsidRDefault="00FE2F30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ПРОЕКТ ЗА РЕШЕНИЕ:</w:t>
      </w:r>
    </w:p>
    <w:p w:rsidR="002B3509" w:rsidRPr="003670C1" w:rsidRDefault="002B3509" w:rsidP="002B3509">
      <w:pPr>
        <w:ind w:firstLine="709"/>
        <w:jc w:val="center"/>
      </w:pPr>
    </w:p>
    <w:p w:rsidR="002B3509" w:rsidRPr="005A5339" w:rsidRDefault="002B3509" w:rsidP="003D04F0">
      <w:pPr>
        <w:ind w:firstLine="709"/>
        <w:jc w:val="center"/>
      </w:pPr>
      <w:r w:rsidRPr="005A5339">
        <w:t>На основание чл.21, ал.2 от ЗМСМА, Общински съвет – Априлци</w:t>
      </w:r>
    </w:p>
    <w:p w:rsidR="002B3509" w:rsidRPr="005A5339" w:rsidRDefault="002B3509" w:rsidP="002B3509">
      <w:pPr>
        <w:ind w:firstLine="709"/>
        <w:jc w:val="both"/>
      </w:pPr>
    </w:p>
    <w:p w:rsidR="002B3509" w:rsidRPr="005A5339" w:rsidRDefault="002B3509" w:rsidP="002B3509">
      <w:pPr>
        <w:ind w:firstLine="709"/>
        <w:jc w:val="center"/>
      </w:pPr>
      <w:r w:rsidRPr="005A5339">
        <w:t>РЕШИ:</w:t>
      </w:r>
    </w:p>
    <w:p w:rsidR="002B3509" w:rsidRPr="005A5339" w:rsidRDefault="002B3509" w:rsidP="002B3509">
      <w:pPr>
        <w:ind w:firstLine="709"/>
        <w:jc w:val="center"/>
        <w:rPr>
          <w:b/>
        </w:rPr>
      </w:pPr>
    </w:p>
    <w:p w:rsidR="002B3509" w:rsidRPr="005A5339" w:rsidRDefault="003D04F0" w:rsidP="002B3509">
      <w:pPr>
        <w:jc w:val="both"/>
      </w:pPr>
      <w:r w:rsidRPr="005A5339">
        <w:tab/>
      </w:r>
      <w:r w:rsidR="002B3509" w:rsidRPr="005A5339">
        <w:t>Приема Наре</w:t>
      </w:r>
      <w:r w:rsidR="00031ED2" w:rsidRPr="005A5339">
        <w:t xml:space="preserve">дба за изменение на </w:t>
      </w:r>
      <w:r w:rsidR="00912740" w:rsidRPr="005A5339">
        <w:t>Наредба</w:t>
      </w:r>
      <w:r w:rsidR="005D0735" w:rsidRPr="005A5339">
        <w:t>та</w:t>
      </w:r>
      <w:r w:rsidR="00912740" w:rsidRPr="005A5339">
        <w:t xml:space="preserve"> за определянето и администрирането на местните данъци на територията на община Априлци</w:t>
      </w:r>
      <w:r w:rsidR="002B3509" w:rsidRPr="005A5339">
        <w:t xml:space="preserve">, като: </w:t>
      </w:r>
    </w:p>
    <w:p w:rsidR="002B3509" w:rsidRPr="005D0735" w:rsidRDefault="002B3509" w:rsidP="002B3509">
      <w:pPr>
        <w:jc w:val="both"/>
        <w:rPr>
          <w:color w:val="FF0000"/>
        </w:rPr>
      </w:pPr>
    </w:p>
    <w:p w:rsidR="002B3509" w:rsidRPr="001A6969" w:rsidRDefault="005A5339" w:rsidP="002B3509">
      <w:pPr>
        <w:pStyle w:val="a3"/>
        <w:numPr>
          <w:ilvl w:val="0"/>
          <w:numId w:val="1"/>
        </w:numPr>
        <w:jc w:val="both"/>
      </w:pPr>
      <w:r w:rsidRPr="001A6969">
        <w:t>Из</w:t>
      </w:r>
      <w:r w:rsidR="007A740C" w:rsidRPr="001A6969">
        <w:t xml:space="preserve">меня </w:t>
      </w:r>
      <w:r w:rsidR="002B3509" w:rsidRPr="001A6969">
        <w:t xml:space="preserve">в </w:t>
      </w:r>
      <w:r w:rsidR="003670C1" w:rsidRPr="001A6969">
        <w:t>Глава</w:t>
      </w:r>
      <w:r w:rsidR="002B3509" w:rsidRPr="001A6969">
        <w:t xml:space="preserve"> </w:t>
      </w:r>
      <w:r w:rsidR="00FE2F30" w:rsidRPr="001A6969">
        <w:rPr>
          <w:lang w:val="en-US"/>
        </w:rPr>
        <w:t>I</w:t>
      </w:r>
      <w:r w:rsidR="00E516AA" w:rsidRPr="001A6969">
        <w:rPr>
          <w:lang w:val="en-US"/>
        </w:rPr>
        <w:t>I</w:t>
      </w:r>
      <w:r w:rsidR="002B3509" w:rsidRPr="001A6969">
        <w:t xml:space="preserve">, </w:t>
      </w:r>
      <w:r w:rsidR="00E516AA" w:rsidRPr="001A6969">
        <w:t xml:space="preserve">Раздел </w:t>
      </w:r>
      <w:r w:rsidR="00E516AA" w:rsidRPr="001A6969">
        <w:rPr>
          <w:lang w:val="en-US"/>
        </w:rPr>
        <w:t>I</w:t>
      </w:r>
      <w:r w:rsidR="00E516AA" w:rsidRPr="001A6969">
        <w:t xml:space="preserve">, </w:t>
      </w:r>
      <w:r w:rsidR="002B3509" w:rsidRPr="001A6969">
        <w:t>Чл.</w:t>
      </w:r>
      <w:r w:rsidRPr="001A6969">
        <w:t>11</w:t>
      </w:r>
      <w:r w:rsidR="00031ED2" w:rsidRPr="001A6969">
        <w:t>,</w:t>
      </w:r>
      <w:r w:rsidR="00FE2F30" w:rsidRPr="001A6969">
        <w:rPr>
          <w:lang w:val="en-US"/>
        </w:rPr>
        <w:t xml:space="preserve"> </w:t>
      </w:r>
      <w:r w:rsidR="00FE2F30" w:rsidRPr="001A6969">
        <w:t>ал.</w:t>
      </w:r>
      <w:r w:rsidRPr="001A6969">
        <w:t>1 и ал. 2.</w:t>
      </w:r>
    </w:p>
    <w:p w:rsidR="003C0B75" w:rsidRDefault="003C0B75" w:rsidP="00F7747F">
      <w:pPr>
        <w:pStyle w:val="a3"/>
        <w:ind w:left="1429"/>
        <w:jc w:val="both"/>
        <w:rPr>
          <w:color w:val="FF0000"/>
        </w:rPr>
      </w:pPr>
    </w:p>
    <w:p w:rsidR="005A5339" w:rsidRPr="001A6969" w:rsidRDefault="005A5339" w:rsidP="003C0B75">
      <w:pPr>
        <w:pStyle w:val="a3"/>
        <w:ind w:left="737"/>
        <w:jc w:val="both"/>
      </w:pPr>
      <w:r w:rsidRPr="001A6969">
        <w:t>Било:</w:t>
      </w:r>
    </w:p>
    <w:p w:rsidR="005A5339" w:rsidRPr="003C0B75" w:rsidRDefault="005A5339" w:rsidP="005A5339">
      <w:pPr>
        <w:pStyle w:val="a3"/>
        <w:ind w:left="-57"/>
        <w:jc w:val="both"/>
        <w:rPr>
          <w:lang w:bidi="bg-BG"/>
        </w:rPr>
      </w:pPr>
      <w:r>
        <w:rPr>
          <w:lang w:bidi="bg-BG"/>
        </w:rPr>
        <w:tab/>
      </w:r>
      <w:r>
        <w:rPr>
          <w:lang w:bidi="bg-BG"/>
        </w:rPr>
        <w:tab/>
      </w:r>
      <w:r w:rsidRPr="003C0B75">
        <w:rPr>
          <w:lang w:bidi="bg-BG"/>
        </w:rPr>
        <w:t>Чл. 11 (1) Данъкът върху недвижимите имоти се плаща на две равни вноски в следните срок</w:t>
      </w:r>
      <w:r w:rsidR="001A26E4">
        <w:rPr>
          <w:lang w:bidi="bg-BG"/>
        </w:rPr>
        <w:t>ове: от 1 март до 30 юни и до 30</w:t>
      </w:r>
      <w:r w:rsidRPr="003C0B75">
        <w:rPr>
          <w:lang w:bidi="bg-BG"/>
        </w:rPr>
        <w:t xml:space="preserve"> октомври на годината, за която е дължим. </w:t>
      </w:r>
    </w:p>
    <w:p w:rsidR="003C0B75" w:rsidRPr="003C0B75" w:rsidRDefault="003C0B75" w:rsidP="003C0B75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lang w:bidi="bg-BG"/>
        </w:rPr>
        <w:tab/>
      </w:r>
      <w:r w:rsidRPr="003C0B75">
        <w:rPr>
          <w:sz w:val="24"/>
          <w:szCs w:val="24"/>
          <w:lang w:eastAsia="bg-BG" w:bidi="bg-BG"/>
        </w:rPr>
        <w:t>(2) На предплатилите от 1 март до 30 април за цялата год</w:t>
      </w:r>
      <w:r w:rsidR="00E511F7">
        <w:rPr>
          <w:sz w:val="24"/>
          <w:szCs w:val="24"/>
          <w:lang w:eastAsia="bg-BG" w:bidi="bg-BG"/>
        </w:rPr>
        <w:t>ина се прави отстъпка 5 на сто.</w:t>
      </w:r>
    </w:p>
    <w:p w:rsidR="003C0B75" w:rsidRPr="003C0B75" w:rsidRDefault="003C0B75" w:rsidP="005A5339">
      <w:pPr>
        <w:pStyle w:val="a3"/>
        <w:ind w:left="-57"/>
        <w:jc w:val="both"/>
        <w:rPr>
          <w:lang w:bidi="bg-BG"/>
        </w:rPr>
      </w:pPr>
    </w:p>
    <w:p w:rsidR="003C0B75" w:rsidRPr="003C0B75" w:rsidRDefault="003C0B75" w:rsidP="005A5339">
      <w:pPr>
        <w:pStyle w:val="a3"/>
        <w:ind w:left="-57"/>
        <w:jc w:val="both"/>
        <w:rPr>
          <w:lang w:bidi="bg-BG"/>
        </w:rPr>
      </w:pPr>
      <w:r>
        <w:rPr>
          <w:lang w:bidi="bg-BG"/>
        </w:rPr>
        <w:tab/>
      </w:r>
      <w:r>
        <w:rPr>
          <w:lang w:bidi="bg-BG"/>
        </w:rPr>
        <w:tab/>
      </w:r>
      <w:r w:rsidRPr="003C0B75">
        <w:rPr>
          <w:lang w:bidi="bg-BG"/>
        </w:rPr>
        <w:t>Става:</w:t>
      </w:r>
    </w:p>
    <w:p w:rsidR="005A5339" w:rsidRPr="003C0B75" w:rsidRDefault="003C0B75" w:rsidP="005A5339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 w:rsidRPr="003C0B75">
        <w:rPr>
          <w:sz w:val="24"/>
          <w:szCs w:val="24"/>
          <w:lang w:eastAsia="bg-BG" w:bidi="bg-BG"/>
        </w:rPr>
        <w:t>Чл. 11</w:t>
      </w:r>
      <w:r w:rsidR="005A5339" w:rsidRPr="003C0B75">
        <w:rPr>
          <w:sz w:val="24"/>
          <w:szCs w:val="24"/>
          <w:lang w:eastAsia="bg-BG" w:bidi="bg-BG"/>
        </w:rPr>
        <w:t xml:space="preserve"> (1) Данъкът върху недвижимите имоти се плаща на две две равни вноски в следните срокове: до 30 юни и до 31 октомври на годината, за която </w:t>
      </w:r>
      <w:r w:rsidRPr="003C0B75">
        <w:rPr>
          <w:sz w:val="24"/>
          <w:szCs w:val="24"/>
          <w:lang w:eastAsia="bg-BG" w:bidi="bg-BG"/>
        </w:rPr>
        <w:t xml:space="preserve">е </w:t>
      </w:r>
      <w:r w:rsidR="005A5339" w:rsidRPr="003C0B75">
        <w:rPr>
          <w:sz w:val="24"/>
          <w:szCs w:val="24"/>
          <w:lang w:eastAsia="bg-BG" w:bidi="bg-BG"/>
        </w:rPr>
        <w:t>дължим.</w:t>
      </w:r>
    </w:p>
    <w:p w:rsidR="005A5339" w:rsidRDefault="005A5339" w:rsidP="005A5339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 w:rsidRPr="003C0B75">
        <w:rPr>
          <w:sz w:val="24"/>
          <w:szCs w:val="24"/>
          <w:lang w:eastAsia="bg-BG" w:bidi="bg-BG"/>
        </w:rPr>
        <w:t>(2) На предплатилите до 30 април за цялата год</w:t>
      </w:r>
      <w:r w:rsidR="00E511F7">
        <w:rPr>
          <w:sz w:val="24"/>
          <w:szCs w:val="24"/>
          <w:lang w:eastAsia="bg-BG" w:bidi="bg-BG"/>
        </w:rPr>
        <w:t>ина се прави отстъпка 5 на сто.</w:t>
      </w:r>
    </w:p>
    <w:p w:rsidR="000C4C22" w:rsidRDefault="000C4C22" w:rsidP="005A5339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</w:p>
    <w:p w:rsidR="000C4C22" w:rsidRPr="001A6969" w:rsidRDefault="000C4C22" w:rsidP="000C4C22">
      <w:pPr>
        <w:pStyle w:val="1"/>
        <w:numPr>
          <w:ilvl w:val="0"/>
          <w:numId w:val="1"/>
        </w:numPr>
        <w:shd w:val="clear" w:color="auto" w:fill="auto"/>
        <w:spacing w:after="0" w:line="269" w:lineRule="exact"/>
        <w:ind w:right="40"/>
        <w:jc w:val="both"/>
        <w:rPr>
          <w:sz w:val="24"/>
          <w:szCs w:val="24"/>
          <w:lang w:eastAsia="bg-BG" w:bidi="bg-BG"/>
        </w:rPr>
      </w:pPr>
      <w:r w:rsidRPr="001A6969">
        <w:rPr>
          <w:sz w:val="24"/>
          <w:szCs w:val="24"/>
        </w:rPr>
        <w:t xml:space="preserve">Отменя в Глава </w:t>
      </w:r>
      <w:r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</w:rPr>
        <w:t xml:space="preserve">, Раздел </w:t>
      </w:r>
      <w:r w:rsidRPr="001A6969">
        <w:rPr>
          <w:sz w:val="24"/>
          <w:szCs w:val="24"/>
          <w:lang w:val="en-US"/>
        </w:rPr>
        <w:t>I</w:t>
      </w:r>
      <w:r w:rsidRPr="001A6969">
        <w:rPr>
          <w:sz w:val="24"/>
          <w:szCs w:val="24"/>
        </w:rPr>
        <w:t>, Чл.17, ал.1.</w:t>
      </w:r>
    </w:p>
    <w:p w:rsidR="009763E9" w:rsidRDefault="009763E9" w:rsidP="003C0B75">
      <w:pPr>
        <w:pStyle w:val="1"/>
        <w:shd w:val="clear" w:color="auto" w:fill="auto"/>
        <w:spacing w:after="0" w:line="269" w:lineRule="exact"/>
        <w:ind w:right="40" w:firstLine="680"/>
        <w:jc w:val="both"/>
        <w:rPr>
          <w:b/>
          <w:color w:val="FF0000"/>
        </w:rPr>
      </w:pPr>
    </w:p>
    <w:p w:rsidR="000C4C22" w:rsidRDefault="000C4C22" w:rsidP="000C4C22">
      <w:pPr>
        <w:pStyle w:val="1"/>
        <w:shd w:val="clear" w:color="auto" w:fill="auto"/>
        <w:spacing w:after="0" w:line="269" w:lineRule="exact"/>
        <w:ind w:right="40"/>
        <w:jc w:val="both"/>
        <w:rPr>
          <w:sz w:val="24"/>
          <w:szCs w:val="24"/>
        </w:rPr>
      </w:pPr>
      <w:r w:rsidRPr="000C4C22">
        <w:rPr>
          <w:b/>
          <w:sz w:val="24"/>
          <w:szCs w:val="24"/>
          <w:lang w:eastAsia="bg-BG"/>
        </w:rPr>
        <w:tab/>
      </w:r>
      <w:r w:rsidRPr="000C4C22">
        <w:rPr>
          <w:sz w:val="24"/>
          <w:szCs w:val="24"/>
          <w:lang w:eastAsia="bg-BG"/>
        </w:rPr>
        <w:t>Чл. 17 (</w:t>
      </w:r>
      <w:r w:rsidRPr="000C4C22">
        <w:rPr>
          <w:sz w:val="24"/>
          <w:szCs w:val="24"/>
          <w:lang w:eastAsia="bg-BG" w:bidi="bg-BG"/>
        </w:rPr>
        <w:t>1) Данъчната оценка на недвижимите имоти на предприятията е отчетната им стойност</w:t>
      </w:r>
      <w:r>
        <w:rPr>
          <w:sz w:val="24"/>
          <w:szCs w:val="24"/>
          <w:lang w:eastAsia="bg-BG" w:bidi="bg-BG"/>
        </w:rPr>
        <w:t xml:space="preserve">, а за жилищните имоти на предприятията – данъчната им оценка, съгласно приложение </w:t>
      </w:r>
      <w:r w:rsidRPr="00E02FA8">
        <w:rPr>
          <w:sz w:val="24"/>
          <w:szCs w:val="24"/>
        </w:rPr>
        <w:t>№</w:t>
      </w:r>
      <w:r>
        <w:rPr>
          <w:sz w:val="24"/>
          <w:szCs w:val="24"/>
        </w:rPr>
        <w:t>2 от Закона на местните данъци и такси.</w:t>
      </w:r>
    </w:p>
    <w:p w:rsidR="00293345" w:rsidRDefault="00293345" w:rsidP="000C4C22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</w:rPr>
      </w:pPr>
    </w:p>
    <w:p w:rsidR="000C4C22" w:rsidRPr="001A6969" w:rsidRDefault="000C4C22" w:rsidP="000C4C22">
      <w:pPr>
        <w:pStyle w:val="1"/>
        <w:numPr>
          <w:ilvl w:val="0"/>
          <w:numId w:val="1"/>
        </w:numPr>
        <w:shd w:val="clear" w:color="auto" w:fill="auto"/>
        <w:spacing w:after="0" w:line="269" w:lineRule="exact"/>
        <w:ind w:right="40"/>
        <w:jc w:val="both"/>
        <w:rPr>
          <w:sz w:val="24"/>
          <w:szCs w:val="24"/>
        </w:rPr>
      </w:pPr>
      <w:r w:rsidRPr="001A6969">
        <w:rPr>
          <w:sz w:val="24"/>
          <w:szCs w:val="24"/>
        </w:rPr>
        <w:t xml:space="preserve">Изменя в Глава </w:t>
      </w:r>
      <w:r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</w:rPr>
        <w:t xml:space="preserve">, Раздел </w:t>
      </w:r>
      <w:r w:rsidR="005A0A79"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  <w:lang w:val="en-US"/>
        </w:rPr>
        <w:t>I</w:t>
      </w:r>
      <w:r w:rsidRPr="001A6969">
        <w:rPr>
          <w:sz w:val="24"/>
          <w:szCs w:val="24"/>
        </w:rPr>
        <w:t>, Чл.</w:t>
      </w:r>
      <w:r w:rsidR="005A0A79" w:rsidRPr="001A6969">
        <w:rPr>
          <w:sz w:val="24"/>
          <w:szCs w:val="24"/>
        </w:rPr>
        <w:t>32, ал</w:t>
      </w:r>
      <w:r w:rsidRPr="001A6969">
        <w:rPr>
          <w:sz w:val="24"/>
          <w:szCs w:val="24"/>
        </w:rPr>
        <w:t>.</w:t>
      </w:r>
      <w:r w:rsidR="00213458" w:rsidRPr="001A6969">
        <w:rPr>
          <w:sz w:val="24"/>
          <w:szCs w:val="24"/>
        </w:rPr>
        <w:t>3</w:t>
      </w:r>
      <w:r w:rsidR="005A0A79" w:rsidRPr="001A6969">
        <w:rPr>
          <w:sz w:val="24"/>
          <w:szCs w:val="24"/>
        </w:rPr>
        <w:t>.</w:t>
      </w:r>
    </w:p>
    <w:p w:rsidR="000C4C22" w:rsidRDefault="000C4C22" w:rsidP="000C4C22">
      <w:pPr>
        <w:pStyle w:val="a3"/>
        <w:ind w:left="737"/>
        <w:jc w:val="both"/>
      </w:pPr>
    </w:p>
    <w:p w:rsidR="00293345" w:rsidRDefault="000C4C22" w:rsidP="00293345">
      <w:pPr>
        <w:pStyle w:val="a3"/>
        <w:ind w:left="737"/>
        <w:jc w:val="both"/>
      </w:pPr>
      <w:r w:rsidRPr="000C4C22">
        <w:t>Било:</w:t>
      </w:r>
    </w:p>
    <w:p w:rsidR="00E16D9F" w:rsidRPr="001A6969" w:rsidRDefault="00293345" w:rsidP="00E16D9F">
      <w:pPr>
        <w:pStyle w:val="a3"/>
        <w:ind w:left="0"/>
        <w:jc w:val="both"/>
      </w:pPr>
      <w:r>
        <w:rPr>
          <w:color w:val="FF0000"/>
        </w:rPr>
        <w:tab/>
      </w:r>
      <w:r w:rsidR="00213458" w:rsidRPr="001A6969">
        <w:t>Чл.32 (3</w:t>
      </w:r>
      <w:r w:rsidRPr="001A6969">
        <w:t xml:space="preserve">) </w:t>
      </w:r>
      <w:r w:rsidR="00213458" w:rsidRPr="001A6969">
        <w:t xml:space="preserve"> Алинея 1 не се прилага за моторни превозни средства, внесени в страната като нови.</w:t>
      </w:r>
    </w:p>
    <w:p w:rsidR="00213458" w:rsidRDefault="00213458" w:rsidP="00E16D9F">
      <w:pPr>
        <w:pStyle w:val="a3"/>
        <w:ind w:left="0"/>
        <w:jc w:val="both"/>
        <w:rPr>
          <w:color w:val="FF0000"/>
        </w:rPr>
      </w:pPr>
    </w:p>
    <w:p w:rsidR="001A6969" w:rsidRDefault="001A6969" w:rsidP="00E16D9F">
      <w:pPr>
        <w:pStyle w:val="a3"/>
        <w:ind w:left="0"/>
        <w:jc w:val="both"/>
        <w:rPr>
          <w:color w:val="FF0000"/>
        </w:rPr>
      </w:pPr>
    </w:p>
    <w:p w:rsidR="00213458" w:rsidRPr="001A6969" w:rsidRDefault="00213458" w:rsidP="00E16D9F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</w:r>
      <w:r w:rsidRPr="001A6969">
        <w:rPr>
          <w:lang w:bidi="bg-BG"/>
        </w:rPr>
        <w:t xml:space="preserve">Става: </w:t>
      </w:r>
    </w:p>
    <w:p w:rsidR="00213458" w:rsidRPr="001A6969" w:rsidRDefault="00213458" w:rsidP="00E16D9F">
      <w:pPr>
        <w:pStyle w:val="a3"/>
        <w:ind w:left="0"/>
        <w:jc w:val="both"/>
        <w:rPr>
          <w:lang w:bidi="bg-BG"/>
        </w:rPr>
      </w:pPr>
      <w:r w:rsidRPr="001A6969">
        <w:tab/>
        <w:t>Чл.32 (3)  Алинея 1 не се прилага за моторни превозни средства, придобити преди първоначалната им регистрация за движение в страната.</w:t>
      </w:r>
    </w:p>
    <w:p w:rsidR="00E16D9F" w:rsidRDefault="00213458" w:rsidP="001A6969">
      <w:pPr>
        <w:pStyle w:val="a3"/>
        <w:tabs>
          <w:tab w:val="left" w:pos="6645"/>
        </w:tabs>
        <w:ind w:left="0"/>
        <w:jc w:val="both"/>
        <w:rPr>
          <w:lang w:bidi="bg-BG"/>
        </w:rPr>
      </w:pPr>
      <w:r>
        <w:rPr>
          <w:lang w:bidi="bg-BG"/>
        </w:rPr>
        <w:tab/>
      </w:r>
    </w:p>
    <w:p w:rsidR="00E16D9F" w:rsidRPr="001A6969" w:rsidRDefault="00E16D9F" w:rsidP="00E16D9F">
      <w:pPr>
        <w:pStyle w:val="a3"/>
        <w:numPr>
          <w:ilvl w:val="0"/>
          <w:numId w:val="1"/>
        </w:numPr>
        <w:jc w:val="both"/>
        <w:rPr>
          <w:lang w:bidi="bg-BG"/>
        </w:rPr>
      </w:pPr>
      <w:r w:rsidRPr="001A6969">
        <w:t xml:space="preserve">Изменя в Глава </w:t>
      </w:r>
      <w:r w:rsidRPr="001A6969">
        <w:rPr>
          <w:lang w:val="en-US"/>
        </w:rPr>
        <w:t>II</w:t>
      </w:r>
      <w:r w:rsidRPr="001A6969">
        <w:t xml:space="preserve">, Раздел </w:t>
      </w:r>
      <w:r w:rsidRPr="001A6969">
        <w:rPr>
          <w:lang w:val="en-US"/>
        </w:rPr>
        <w:t>IV</w:t>
      </w:r>
      <w:r w:rsidRPr="001A6969">
        <w:t>, Чл.40.</w:t>
      </w:r>
    </w:p>
    <w:p w:rsidR="00E16D9F" w:rsidRDefault="00E16D9F" w:rsidP="00E16D9F">
      <w:pPr>
        <w:pStyle w:val="a3"/>
        <w:ind w:left="1429"/>
        <w:jc w:val="both"/>
        <w:rPr>
          <w:lang w:bidi="bg-BG"/>
        </w:rPr>
      </w:pPr>
    </w:p>
    <w:p w:rsidR="00E16D9F" w:rsidRDefault="00E16D9F" w:rsidP="00E16D9F">
      <w:pPr>
        <w:pStyle w:val="a3"/>
        <w:ind w:left="737"/>
        <w:jc w:val="both"/>
        <w:rPr>
          <w:lang w:bidi="bg-BG"/>
        </w:rPr>
      </w:pPr>
      <w:r w:rsidRPr="000C4C22">
        <w:t>Било:</w:t>
      </w:r>
    </w:p>
    <w:p w:rsidR="00E16D9F" w:rsidRPr="00E16D9F" w:rsidRDefault="00E16D9F" w:rsidP="00E16D9F">
      <w:pPr>
        <w:pStyle w:val="1"/>
        <w:shd w:val="clear" w:color="auto" w:fill="auto"/>
        <w:spacing w:after="0" w:line="269" w:lineRule="exact"/>
        <w:ind w:right="40"/>
        <w:jc w:val="both"/>
        <w:rPr>
          <w:lang w:bidi="bg-BG"/>
        </w:rPr>
      </w:pPr>
      <w:r>
        <w:rPr>
          <w:lang w:bidi="bg-BG"/>
        </w:rPr>
        <w:tab/>
      </w:r>
      <w:r w:rsidRPr="00E16D9F">
        <w:rPr>
          <w:sz w:val="24"/>
          <w:szCs w:val="24"/>
          <w:lang w:bidi="bg-BG"/>
        </w:rPr>
        <w:t>Чл. 40</w:t>
      </w:r>
      <w:r>
        <w:rPr>
          <w:lang w:bidi="bg-BG"/>
        </w:rPr>
        <w:t xml:space="preserve"> </w:t>
      </w:r>
      <w:r>
        <w:rPr>
          <w:sz w:val="24"/>
          <w:szCs w:val="24"/>
          <w:lang w:eastAsia="bg-BG" w:bidi="bg-BG"/>
        </w:rPr>
        <w:t>Собствениците на превозни средства декларират пред общината по постоянния адрес, съответно седалище, притежаваните от тях превозни средства в двумесечен срок от придобиването им по реда на чл.54 от Закона за местните данъци и такси.</w:t>
      </w:r>
    </w:p>
    <w:p w:rsidR="00ED2A56" w:rsidRDefault="00ED2A56" w:rsidP="00293345">
      <w:pPr>
        <w:pStyle w:val="a3"/>
        <w:ind w:left="0"/>
        <w:jc w:val="both"/>
        <w:rPr>
          <w:lang w:bidi="bg-BG"/>
        </w:rPr>
      </w:pPr>
    </w:p>
    <w:p w:rsidR="00E16D9F" w:rsidRDefault="00E16D9F" w:rsidP="00293345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Става:</w:t>
      </w:r>
    </w:p>
    <w:p w:rsidR="00ED2A56" w:rsidRDefault="00E16D9F" w:rsidP="00293345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 xml:space="preserve">Чл. 40 В случаите, когато </w:t>
      </w:r>
      <w:proofErr w:type="spellStart"/>
      <w:r>
        <w:rPr>
          <w:lang w:bidi="bg-BG"/>
        </w:rPr>
        <w:t>ППС</w:t>
      </w:r>
      <w:proofErr w:type="spellEnd"/>
      <w:r>
        <w:rPr>
          <w:lang w:bidi="bg-BG"/>
        </w:rPr>
        <w:t xml:space="preserve"> е придобито по наследство, </w:t>
      </w:r>
      <w:proofErr w:type="spellStart"/>
      <w:r>
        <w:rPr>
          <w:lang w:bidi="bg-BG"/>
        </w:rPr>
        <w:t>ППС</w:t>
      </w:r>
      <w:proofErr w:type="spellEnd"/>
      <w:r>
        <w:rPr>
          <w:lang w:bidi="bg-BG"/>
        </w:rPr>
        <w:t xml:space="preserve"> е собственост на повече от едно лице, соб</w:t>
      </w:r>
      <w:r w:rsidR="001A6969">
        <w:rPr>
          <w:lang w:bidi="bg-BG"/>
        </w:rPr>
        <w:t>ственикът няма постоянен адрес/</w:t>
      </w:r>
      <w:r>
        <w:rPr>
          <w:lang w:bidi="bg-BG"/>
        </w:rPr>
        <w:t>седалище в страната, когато са налице основания за предявяване право на освобождаване от данък и когато са налице основания за ползване</w:t>
      </w:r>
      <w:r w:rsidR="0084270E">
        <w:rPr>
          <w:lang w:bidi="bg-BG"/>
        </w:rPr>
        <w:t xml:space="preserve"> </w:t>
      </w:r>
      <w:r>
        <w:rPr>
          <w:lang w:bidi="bg-BG"/>
        </w:rPr>
        <w:t xml:space="preserve">на </w:t>
      </w:r>
      <w:r w:rsidR="001A6969">
        <w:rPr>
          <w:lang w:bidi="bg-BG"/>
        </w:rPr>
        <w:t>данъчни обле</w:t>
      </w:r>
      <w:r w:rsidR="0084270E">
        <w:rPr>
          <w:lang w:bidi="bg-BG"/>
        </w:rPr>
        <w:t>кчения</w:t>
      </w:r>
      <w:r w:rsidR="001A6969">
        <w:rPr>
          <w:lang w:bidi="bg-BG"/>
        </w:rPr>
        <w:t xml:space="preserve"> по чл.</w:t>
      </w:r>
      <w:r w:rsidR="0084270E">
        <w:rPr>
          <w:lang w:bidi="bg-BG"/>
        </w:rPr>
        <w:t xml:space="preserve">59, ал.4 от ЗМДТ, собствениците на превозните средства декларират пред общината по постоянния им адрес, съответно седалище, притежаваните от тях </w:t>
      </w:r>
      <w:proofErr w:type="spellStart"/>
      <w:r w:rsidR="0084270E">
        <w:rPr>
          <w:lang w:bidi="bg-BG"/>
        </w:rPr>
        <w:t>ПС</w:t>
      </w:r>
      <w:proofErr w:type="spellEnd"/>
      <w:r w:rsidR="0084270E">
        <w:rPr>
          <w:lang w:bidi="bg-BG"/>
        </w:rPr>
        <w:t xml:space="preserve"> в двумесечен срок от придобиването им. За превозните средства, които не са регистрирани за движение в страната, двумесечният срок започва да тече от датата на регистрацията им за движение.</w:t>
      </w:r>
    </w:p>
    <w:p w:rsidR="0084270E" w:rsidRDefault="0084270E" w:rsidP="0084270E">
      <w:pPr>
        <w:pStyle w:val="a3"/>
        <w:ind w:left="0"/>
        <w:jc w:val="both"/>
        <w:rPr>
          <w:lang w:bidi="bg-BG"/>
        </w:rPr>
      </w:pPr>
    </w:p>
    <w:p w:rsidR="0084270E" w:rsidRPr="001A6969" w:rsidRDefault="0084270E" w:rsidP="008E1B1D">
      <w:pPr>
        <w:pStyle w:val="a3"/>
        <w:numPr>
          <w:ilvl w:val="0"/>
          <w:numId w:val="1"/>
        </w:numPr>
        <w:jc w:val="both"/>
        <w:rPr>
          <w:lang w:bidi="bg-BG"/>
        </w:rPr>
      </w:pPr>
      <w:r w:rsidRPr="001A6969">
        <w:t xml:space="preserve">Изменя в Глава </w:t>
      </w:r>
      <w:r w:rsidRPr="001A6969">
        <w:rPr>
          <w:lang w:val="en-US"/>
        </w:rPr>
        <w:t>II</w:t>
      </w:r>
      <w:r w:rsidRPr="001A6969">
        <w:t xml:space="preserve">, Раздел </w:t>
      </w:r>
      <w:r w:rsidRPr="001A6969">
        <w:rPr>
          <w:lang w:val="en-US"/>
        </w:rPr>
        <w:t>IV</w:t>
      </w:r>
      <w:r w:rsidRPr="001A6969">
        <w:t>, Чл.</w:t>
      </w:r>
      <w:r w:rsidR="008E1B1D" w:rsidRPr="001A6969">
        <w:t>46, ал.1</w:t>
      </w:r>
      <w:r w:rsidRPr="001A6969">
        <w:t>.</w:t>
      </w:r>
    </w:p>
    <w:p w:rsidR="00ED2A56" w:rsidRDefault="00ED2A56" w:rsidP="00293345">
      <w:pPr>
        <w:pStyle w:val="a3"/>
        <w:ind w:left="0"/>
        <w:jc w:val="both"/>
        <w:rPr>
          <w:lang w:bidi="bg-BG"/>
        </w:rPr>
      </w:pPr>
    </w:p>
    <w:p w:rsidR="00ED2A56" w:rsidRDefault="008E1B1D" w:rsidP="00293345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Било:</w:t>
      </w:r>
    </w:p>
    <w:p w:rsidR="008E1B1D" w:rsidRPr="0027464F" w:rsidRDefault="008E1B1D" w:rsidP="008E1B1D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Чл.46 (1) Д</w:t>
      </w:r>
      <w:r w:rsidRPr="0027464F">
        <w:rPr>
          <w:lang w:bidi="bg-BG"/>
        </w:rPr>
        <w:t>анъкът</w:t>
      </w:r>
      <w:r>
        <w:rPr>
          <w:lang w:bidi="bg-BG"/>
        </w:rPr>
        <w:t xml:space="preserve"> върху превозните средства се </w:t>
      </w:r>
      <w:r w:rsidRPr="0027464F">
        <w:rPr>
          <w:lang w:bidi="bg-BG"/>
        </w:rPr>
        <w:t xml:space="preserve">плаща на две равни вноски в следните срокове: </w:t>
      </w:r>
      <w:r w:rsidRPr="001A6969">
        <w:rPr>
          <w:rStyle w:val="ab"/>
          <w:b w:val="0"/>
          <w:color w:val="auto"/>
          <w:sz w:val="24"/>
          <w:szCs w:val="24"/>
        </w:rPr>
        <w:t xml:space="preserve">от 1 март до 30 </w:t>
      </w:r>
      <w:r w:rsidRPr="001A6969">
        <w:rPr>
          <w:lang w:bidi="bg-BG"/>
        </w:rPr>
        <w:t>юни и до</w:t>
      </w:r>
      <w:r w:rsidRPr="001A6969">
        <w:rPr>
          <w:b/>
          <w:lang w:bidi="bg-BG"/>
        </w:rPr>
        <w:t xml:space="preserve"> </w:t>
      </w:r>
      <w:r w:rsidR="001A6969" w:rsidRPr="001A6969">
        <w:rPr>
          <w:rStyle w:val="ab"/>
          <w:b w:val="0"/>
          <w:color w:val="auto"/>
          <w:sz w:val="24"/>
          <w:szCs w:val="24"/>
        </w:rPr>
        <w:t>30</w:t>
      </w:r>
      <w:r w:rsidRPr="001A6969">
        <w:rPr>
          <w:rStyle w:val="ab"/>
          <w:b w:val="0"/>
          <w:color w:val="auto"/>
          <w:sz w:val="24"/>
          <w:szCs w:val="24"/>
        </w:rPr>
        <w:t xml:space="preserve"> октомври</w:t>
      </w:r>
      <w:r w:rsidRPr="0027464F">
        <w:rPr>
          <w:rStyle w:val="ab"/>
          <w:color w:val="auto"/>
          <w:sz w:val="24"/>
          <w:szCs w:val="24"/>
        </w:rPr>
        <w:t xml:space="preserve"> </w:t>
      </w:r>
      <w:r w:rsidRPr="0027464F">
        <w:rPr>
          <w:lang w:bidi="bg-BG"/>
        </w:rPr>
        <w:t>на годината, за която е дължим. На предплатилите от 1 март до 30 април за цялата година се прави отстъпка 5 на сто.</w:t>
      </w:r>
    </w:p>
    <w:p w:rsidR="00ED2A56" w:rsidRDefault="00ED2A56" w:rsidP="00293345">
      <w:pPr>
        <w:pStyle w:val="a3"/>
        <w:ind w:left="0"/>
        <w:jc w:val="both"/>
        <w:rPr>
          <w:lang w:bidi="bg-BG"/>
        </w:rPr>
      </w:pPr>
    </w:p>
    <w:p w:rsidR="008E1B1D" w:rsidRDefault="008E1B1D" w:rsidP="00293345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Става:</w:t>
      </w:r>
    </w:p>
    <w:p w:rsidR="008E1B1D" w:rsidRPr="0027464F" w:rsidRDefault="008E1B1D" w:rsidP="008E1B1D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Чл.46 (1)</w:t>
      </w:r>
      <w:r w:rsidRPr="008E1B1D">
        <w:rPr>
          <w:lang w:bidi="bg-BG"/>
        </w:rPr>
        <w:t xml:space="preserve"> </w:t>
      </w:r>
      <w:r>
        <w:rPr>
          <w:lang w:bidi="bg-BG"/>
        </w:rPr>
        <w:t>Д</w:t>
      </w:r>
      <w:r w:rsidRPr="0027464F">
        <w:rPr>
          <w:lang w:bidi="bg-BG"/>
        </w:rPr>
        <w:t>анъкът</w:t>
      </w:r>
      <w:r>
        <w:rPr>
          <w:lang w:bidi="bg-BG"/>
        </w:rPr>
        <w:t xml:space="preserve"> върху превозните средства се </w:t>
      </w:r>
      <w:r w:rsidRPr="0027464F">
        <w:rPr>
          <w:lang w:bidi="bg-BG"/>
        </w:rPr>
        <w:t xml:space="preserve">плаща на две равни вноски в следните срокове: </w:t>
      </w:r>
      <w:r w:rsidRPr="001A6969">
        <w:rPr>
          <w:rStyle w:val="ab"/>
          <w:b w:val="0"/>
          <w:color w:val="auto"/>
          <w:sz w:val="24"/>
          <w:szCs w:val="24"/>
        </w:rPr>
        <w:t xml:space="preserve">до 30 </w:t>
      </w:r>
      <w:r w:rsidRPr="001A6969">
        <w:rPr>
          <w:lang w:bidi="bg-BG"/>
        </w:rPr>
        <w:t>юни и до</w:t>
      </w:r>
      <w:r w:rsidRPr="001A6969">
        <w:rPr>
          <w:b/>
          <w:lang w:bidi="bg-BG"/>
        </w:rPr>
        <w:t xml:space="preserve"> </w:t>
      </w:r>
      <w:r w:rsidR="001A26E4" w:rsidRPr="001A6969">
        <w:rPr>
          <w:rStyle w:val="ab"/>
          <w:b w:val="0"/>
          <w:color w:val="auto"/>
          <w:sz w:val="24"/>
          <w:szCs w:val="24"/>
        </w:rPr>
        <w:t>31</w:t>
      </w:r>
      <w:r w:rsidRPr="001A6969">
        <w:rPr>
          <w:rStyle w:val="ab"/>
          <w:b w:val="0"/>
          <w:color w:val="auto"/>
          <w:sz w:val="24"/>
          <w:szCs w:val="24"/>
        </w:rPr>
        <w:t xml:space="preserve"> октомври</w:t>
      </w:r>
      <w:r w:rsidRPr="0027464F">
        <w:rPr>
          <w:rStyle w:val="ab"/>
          <w:color w:val="auto"/>
          <w:sz w:val="24"/>
          <w:szCs w:val="24"/>
        </w:rPr>
        <w:t xml:space="preserve"> </w:t>
      </w:r>
      <w:r w:rsidRPr="0027464F">
        <w:rPr>
          <w:lang w:bidi="bg-BG"/>
        </w:rPr>
        <w:t>на годината, за която е дължим. На предплатилите до 30 април за цялата година се прави отстъпка 5 на сто.</w:t>
      </w:r>
    </w:p>
    <w:p w:rsidR="001A26E4" w:rsidRDefault="001A26E4" w:rsidP="001A26E4">
      <w:pPr>
        <w:pStyle w:val="a3"/>
        <w:ind w:left="0"/>
        <w:jc w:val="both"/>
        <w:rPr>
          <w:lang w:bidi="bg-BG"/>
        </w:rPr>
      </w:pPr>
    </w:p>
    <w:p w:rsidR="001A26E4" w:rsidRPr="001A6969" w:rsidRDefault="001A26E4" w:rsidP="001A26E4">
      <w:pPr>
        <w:pStyle w:val="a3"/>
        <w:numPr>
          <w:ilvl w:val="0"/>
          <w:numId w:val="1"/>
        </w:numPr>
        <w:jc w:val="both"/>
        <w:rPr>
          <w:lang w:bidi="bg-BG"/>
        </w:rPr>
      </w:pPr>
      <w:r w:rsidRPr="001A6969">
        <w:t xml:space="preserve">Изменя в Глава </w:t>
      </w:r>
      <w:r w:rsidRPr="001A6969">
        <w:rPr>
          <w:lang w:val="en-US"/>
        </w:rPr>
        <w:t>II</w:t>
      </w:r>
      <w:r w:rsidRPr="001A6969">
        <w:t xml:space="preserve">, Раздел </w:t>
      </w:r>
      <w:r w:rsidRPr="001A6969">
        <w:rPr>
          <w:lang w:val="en-US"/>
        </w:rPr>
        <w:t>IV</w:t>
      </w:r>
      <w:r w:rsidRPr="001A6969">
        <w:t>, Чл.46, ал.3.</w:t>
      </w:r>
    </w:p>
    <w:p w:rsidR="00ED2A56" w:rsidRDefault="00ED2A56" w:rsidP="00293345">
      <w:pPr>
        <w:pStyle w:val="a3"/>
        <w:ind w:left="0"/>
        <w:jc w:val="both"/>
        <w:rPr>
          <w:lang w:bidi="bg-BG"/>
        </w:rPr>
      </w:pPr>
    </w:p>
    <w:p w:rsidR="001A26E4" w:rsidRDefault="001A26E4" w:rsidP="001A26E4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Било:</w:t>
      </w:r>
    </w:p>
    <w:p w:rsidR="001A26E4" w:rsidRDefault="001A26E4" w:rsidP="001A6969">
      <w:pPr>
        <w:pStyle w:val="a3"/>
        <w:ind w:left="0"/>
        <w:jc w:val="both"/>
        <w:rPr>
          <w:rStyle w:val="ab"/>
          <w:b w:val="0"/>
          <w:sz w:val="24"/>
          <w:szCs w:val="24"/>
        </w:rPr>
      </w:pPr>
      <w:r>
        <w:rPr>
          <w:lang w:bidi="bg-BG"/>
        </w:rPr>
        <w:tab/>
        <w:t xml:space="preserve">Чл.46 (3) </w:t>
      </w:r>
      <w:r>
        <w:rPr>
          <w:color w:val="000000"/>
          <w:lang w:bidi="bg-BG"/>
        </w:rPr>
        <w:t>З</w:t>
      </w:r>
      <w:r w:rsidRPr="00A07A7F">
        <w:rPr>
          <w:color w:val="000000"/>
          <w:lang w:bidi="bg-BG"/>
        </w:rPr>
        <w:t>аплащането на дан</w:t>
      </w:r>
      <w:r>
        <w:rPr>
          <w:color w:val="000000"/>
          <w:lang w:bidi="bg-BG"/>
        </w:rPr>
        <w:t xml:space="preserve">ъка е условие за редовност при </w:t>
      </w:r>
      <w:r w:rsidRPr="00A07A7F">
        <w:rPr>
          <w:color w:val="000000"/>
          <w:lang w:bidi="bg-BG"/>
        </w:rPr>
        <w:t xml:space="preserve">годишния технически преглед на превозното средство. </w:t>
      </w:r>
      <w:r w:rsidRPr="001A6969">
        <w:rPr>
          <w:rStyle w:val="ab"/>
          <w:b w:val="0"/>
          <w:sz w:val="24"/>
          <w:szCs w:val="24"/>
        </w:rPr>
        <w:t>Заплащането на данъка се удостоверява с представяне на издаден или заверен от общината документ.</w:t>
      </w:r>
    </w:p>
    <w:p w:rsidR="001A6969" w:rsidRPr="001A6969" w:rsidRDefault="001A6969" w:rsidP="001A6969">
      <w:pPr>
        <w:pStyle w:val="a3"/>
        <w:ind w:left="0"/>
        <w:jc w:val="both"/>
        <w:rPr>
          <w:lang w:bidi="bg-BG"/>
        </w:rPr>
      </w:pPr>
    </w:p>
    <w:p w:rsidR="001A26E4" w:rsidRDefault="001A26E4" w:rsidP="001A26E4">
      <w:pPr>
        <w:pStyle w:val="2"/>
        <w:shd w:val="clear" w:color="auto" w:fill="auto"/>
        <w:spacing w:after="0" w:line="331" w:lineRule="exact"/>
        <w:ind w:left="80" w:right="20" w:firstLine="72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Става:</w:t>
      </w:r>
    </w:p>
    <w:p w:rsidR="001A26E4" w:rsidRPr="001A26E4" w:rsidRDefault="001A26E4" w:rsidP="001A26E4">
      <w:pPr>
        <w:pStyle w:val="2"/>
        <w:shd w:val="clear" w:color="auto" w:fill="auto"/>
        <w:spacing w:after="0" w:line="331" w:lineRule="exact"/>
        <w:ind w:left="80" w:right="20" w:firstLine="720"/>
        <w:jc w:val="both"/>
        <w:rPr>
          <w:color w:val="000000"/>
          <w:sz w:val="24"/>
          <w:szCs w:val="24"/>
          <w:lang w:eastAsia="bg-BG" w:bidi="bg-BG"/>
        </w:rPr>
      </w:pPr>
      <w:r w:rsidRPr="001A26E4">
        <w:rPr>
          <w:sz w:val="24"/>
          <w:szCs w:val="24"/>
          <w:lang w:bidi="bg-BG"/>
        </w:rPr>
        <w:t>Чл.46 (3)</w:t>
      </w:r>
      <w:r>
        <w:rPr>
          <w:color w:val="000000"/>
          <w:sz w:val="24"/>
          <w:szCs w:val="24"/>
          <w:lang w:eastAsia="bg-BG" w:bidi="bg-BG"/>
        </w:rPr>
        <w:t xml:space="preserve"> З</w:t>
      </w:r>
      <w:r w:rsidRPr="00A07A7F">
        <w:rPr>
          <w:color w:val="000000"/>
          <w:sz w:val="24"/>
          <w:szCs w:val="24"/>
          <w:lang w:eastAsia="bg-BG" w:bidi="bg-BG"/>
        </w:rPr>
        <w:t xml:space="preserve">аплащането на данъка е условие за редовност при периодичния технически преглед на превозното средство. </w:t>
      </w:r>
      <w:r w:rsidRPr="001A6969">
        <w:rPr>
          <w:rStyle w:val="ab"/>
          <w:b w:val="0"/>
          <w:sz w:val="24"/>
          <w:szCs w:val="24"/>
        </w:rPr>
        <w:t>Заплащането на данъка се удостоверява със:</w:t>
      </w:r>
    </w:p>
    <w:p w:rsidR="001A26E4" w:rsidRPr="00A07A7F" w:rsidRDefault="001A26E4" w:rsidP="001A26E4">
      <w:pPr>
        <w:pStyle w:val="2"/>
        <w:numPr>
          <w:ilvl w:val="0"/>
          <w:numId w:val="37"/>
        </w:numPr>
        <w:shd w:val="clear" w:color="auto" w:fill="auto"/>
        <w:spacing w:after="0" w:line="331" w:lineRule="exact"/>
        <w:ind w:left="454" w:right="100"/>
        <w:jc w:val="both"/>
        <w:rPr>
          <w:sz w:val="24"/>
          <w:szCs w:val="24"/>
        </w:rPr>
      </w:pPr>
      <w:r w:rsidRPr="001A6969">
        <w:rPr>
          <w:rStyle w:val="ab"/>
          <w:b w:val="0"/>
          <w:sz w:val="24"/>
          <w:szCs w:val="24"/>
        </w:rPr>
        <w:t xml:space="preserve"> проверка чрез автоматизиран обмен</w:t>
      </w:r>
      <w:r w:rsidRPr="00A07A7F">
        <w:rPr>
          <w:rStyle w:val="ab"/>
          <w:sz w:val="24"/>
          <w:szCs w:val="24"/>
        </w:rPr>
        <w:t xml:space="preserve"> </w:t>
      </w:r>
      <w:r w:rsidRPr="00A07A7F">
        <w:rPr>
          <w:color w:val="000000"/>
          <w:sz w:val="24"/>
          <w:szCs w:val="24"/>
          <w:lang w:eastAsia="bg-BG" w:bidi="bg-BG"/>
        </w:rPr>
        <w:t xml:space="preserve">на информация между информационната </w:t>
      </w:r>
      <w:r w:rsidRPr="00A07A7F">
        <w:rPr>
          <w:color w:val="000000"/>
          <w:sz w:val="24"/>
          <w:szCs w:val="24"/>
          <w:lang w:eastAsia="bg-BG" w:bidi="bg-BG"/>
        </w:rPr>
        <w:lastRenderedPageBreak/>
        <w:t>система за електронно регистриране на извършените периодични прегледи на пътни превозни средства, поддържана от Министерството на транспорта, информационните технологии и съобщенията, и:</w:t>
      </w:r>
    </w:p>
    <w:p w:rsidR="001A26E4" w:rsidRPr="00A07A7F" w:rsidRDefault="001A26E4" w:rsidP="001A26E4">
      <w:pPr>
        <w:pStyle w:val="2"/>
        <w:shd w:val="clear" w:color="auto" w:fill="auto"/>
        <w:spacing w:after="0" w:line="331" w:lineRule="exact"/>
        <w:ind w:left="100" w:right="100" w:firstLine="660"/>
        <w:jc w:val="both"/>
        <w:rPr>
          <w:sz w:val="24"/>
          <w:szCs w:val="24"/>
        </w:rPr>
      </w:pPr>
      <w:r w:rsidRPr="00A07A7F">
        <w:rPr>
          <w:color w:val="000000"/>
          <w:sz w:val="24"/>
          <w:szCs w:val="24"/>
          <w:lang w:eastAsia="bg-BG" w:bidi="bg-BG"/>
        </w:rPr>
        <w:t xml:space="preserve">а) системата за обмен на информация, поддържана от Министерството на финансите в изпълнение на чл. </w:t>
      </w:r>
      <w:proofErr w:type="spellStart"/>
      <w:r w:rsidRPr="00A07A7F">
        <w:rPr>
          <w:color w:val="000000"/>
          <w:sz w:val="24"/>
          <w:szCs w:val="24"/>
          <w:lang w:eastAsia="bg-BG" w:bidi="bg-BG"/>
        </w:rPr>
        <w:t>5а</w:t>
      </w:r>
      <w:proofErr w:type="spellEnd"/>
      <w:r w:rsidRPr="00A07A7F">
        <w:rPr>
          <w:color w:val="000000"/>
          <w:sz w:val="24"/>
          <w:szCs w:val="24"/>
          <w:lang w:eastAsia="bg-BG" w:bidi="bg-BG"/>
        </w:rPr>
        <w:t>, или</w:t>
      </w:r>
    </w:p>
    <w:p w:rsidR="001A26E4" w:rsidRDefault="001A26E4" w:rsidP="001A26E4">
      <w:pPr>
        <w:pStyle w:val="2"/>
        <w:shd w:val="clear" w:color="auto" w:fill="auto"/>
        <w:spacing w:after="0" w:line="331" w:lineRule="exact"/>
        <w:ind w:left="100" w:right="100" w:firstLine="660"/>
        <w:jc w:val="both"/>
        <w:rPr>
          <w:color w:val="000000"/>
          <w:sz w:val="24"/>
          <w:szCs w:val="24"/>
          <w:lang w:eastAsia="bg-BG" w:bidi="bg-BG"/>
        </w:rPr>
      </w:pPr>
      <w:r w:rsidRPr="00A07A7F">
        <w:rPr>
          <w:color w:val="000000"/>
          <w:sz w:val="24"/>
          <w:szCs w:val="24"/>
          <w:lang w:eastAsia="bg-BG" w:bidi="bg-BG"/>
        </w:rPr>
        <w:t>б) съответната система за администриране на местни данъци и такси на общината, или</w:t>
      </w:r>
    </w:p>
    <w:p w:rsidR="00B02C29" w:rsidRPr="001A6969" w:rsidRDefault="001A26E4" w:rsidP="00B02C29">
      <w:pPr>
        <w:pStyle w:val="2"/>
        <w:shd w:val="clear" w:color="auto" w:fill="auto"/>
        <w:spacing w:after="0" w:line="331" w:lineRule="exact"/>
        <w:ind w:left="-567" w:right="100" w:firstLine="660"/>
        <w:jc w:val="both"/>
        <w:rPr>
          <w:color w:val="000000"/>
          <w:sz w:val="24"/>
          <w:szCs w:val="24"/>
          <w:lang w:eastAsia="bg-BG" w:bidi="bg-BG"/>
        </w:rPr>
      </w:pPr>
      <w:r w:rsidRPr="001A6969">
        <w:rPr>
          <w:color w:val="000000"/>
          <w:sz w:val="24"/>
          <w:szCs w:val="24"/>
          <w:lang w:eastAsia="bg-BG" w:bidi="bg-BG"/>
        </w:rPr>
        <w:t>2.  представяне на издаден или заверен от общината документ.</w:t>
      </w:r>
    </w:p>
    <w:p w:rsidR="00B02C29" w:rsidRDefault="00B02C29" w:rsidP="00B02C29">
      <w:pPr>
        <w:pStyle w:val="2"/>
        <w:shd w:val="clear" w:color="auto" w:fill="auto"/>
        <w:spacing w:after="0" w:line="331" w:lineRule="exact"/>
        <w:ind w:left="-567" w:right="100" w:firstLine="660"/>
        <w:jc w:val="both"/>
        <w:rPr>
          <w:b/>
          <w:color w:val="000000"/>
          <w:sz w:val="24"/>
          <w:szCs w:val="24"/>
          <w:lang w:eastAsia="bg-BG" w:bidi="bg-BG"/>
        </w:rPr>
      </w:pPr>
    </w:p>
    <w:p w:rsidR="001A6969" w:rsidRDefault="00B02C29" w:rsidP="001A6969">
      <w:pPr>
        <w:pStyle w:val="2"/>
        <w:numPr>
          <w:ilvl w:val="0"/>
          <w:numId w:val="1"/>
        </w:numPr>
        <w:shd w:val="clear" w:color="auto" w:fill="auto"/>
        <w:spacing w:after="0" w:line="331" w:lineRule="exact"/>
        <w:ind w:right="100"/>
        <w:jc w:val="both"/>
        <w:rPr>
          <w:b/>
          <w:sz w:val="24"/>
          <w:szCs w:val="24"/>
        </w:rPr>
      </w:pPr>
      <w:r w:rsidRPr="001A6969">
        <w:rPr>
          <w:sz w:val="24"/>
          <w:szCs w:val="24"/>
        </w:rPr>
        <w:t xml:space="preserve">Изменя в Глава </w:t>
      </w:r>
      <w:r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</w:rPr>
        <w:t xml:space="preserve">, Раздел </w:t>
      </w:r>
      <w:r w:rsidRPr="001A6969">
        <w:rPr>
          <w:sz w:val="24"/>
          <w:szCs w:val="24"/>
          <w:lang w:val="en-US"/>
        </w:rPr>
        <w:t>V</w:t>
      </w:r>
      <w:r w:rsidRPr="001A6969">
        <w:rPr>
          <w:sz w:val="24"/>
          <w:szCs w:val="24"/>
        </w:rPr>
        <w:t>, Чл.52, ал.1, т.4.</w:t>
      </w:r>
    </w:p>
    <w:p w:rsidR="001A6969" w:rsidRPr="001A6969" w:rsidRDefault="001A6969" w:rsidP="001A6969">
      <w:pPr>
        <w:pStyle w:val="2"/>
        <w:shd w:val="clear" w:color="auto" w:fill="auto"/>
        <w:spacing w:after="0" w:line="331" w:lineRule="exact"/>
        <w:ind w:left="1429" w:right="100" w:firstLine="0"/>
        <w:jc w:val="both"/>
        <w:rPr>
          <w:b/>
          <w:sz w:val="24"/>
          <w:szCs w:val="24"/>
        </w:rPr>
      </w:pPr>
    </w:p>
    <w:p w:rsidR="008D650F" w:rsidRPr="001A6969" w:rsidRDefault="00B02C29" w:rsidP="001A6969">
      <w:pPr>
        <w:pStyle w:val="2"/>
        <w:shd w:val="clear" w:color="auto" w:fill="auto"/>
        <w:spacing w:after="0" w:line="331" w:lineRule="exact"/>
        <w:ind w:left="850" w:right="100" w:firstLine="0"/>
        <w:jc w:val="both"/>
        <w:rPr>
          <w:b/>
          <w:sz w:val="24"/>
          <w:szCs w:val="24"/>
        </w:rPr>
      </w:pPr>
      <w:r w:rsidRPr="001F67BD">
        <w:t xml:space="preserve">Било: </w:t>
      </w:r>
      <w:r w:rsidR="00F7160F" w:rsidRPr="001F67BD">
        <w:tab/>
      </w:r>
    </w:p>
    <w:p w:rsidR="00B02C29" w:rsidRPr="001F67BD" w:rsidRDefault="00F7160F" w:rsidP="001F67BD">
      <w:pPr>
        <w:pStyle w:val="2"/>
        <w:shd w:val="clear" w:color="auto" w:fill="auto"/>
        <w:tabs>
          <w:tab w:val="left" w:pos="7110"/>
        </w:tabs>
        <w:spacing w:after="0" w:line="331" w:lineRule="exact"/>
        <w:ind w:left="100" w:right="100" w:firstLine="66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 xml:space="preserve"> </w:t>
      </w:r>
      <w:r w:rsidR="007D680B">
        <w:rPr>
          <w:color w:val="000000"/>
          <w:sz w:val="24"/>
          <w:szCs w:val="24"/>
          <w:lang w:eastAsia="bg-BG" w:bidi="bg-BG"/>
        </w:rPr>
        <w:t>Чл.52</w:t>
      </w:r>
      <w:r w:rsidR="001A6969">
        <w:rPr>
          <w:color w:val="000000"/>
          <w:sz w:val="24"/>
          <w:szCs w:val="24"/>
          <w:lang w:eastAsia="bg-BG" w:bidi="bg-BG"/>
        </w:rPr>
        <w:t>, (</w:t>
      </w:r>
      <w:r w:rsidR="00B02C29">
        <w:rPr>
          <w:color w:val="000000"/>
          <w:sz w:val="24"/>
          <w:szCs w:val="24"/>
          <w:lang w:eastAsia="bg-BG" w:bidi="bg-BG"/>
        </w:rPr>
        <w:t>1</w:t>
      </w:r>
      <w:r w:rsidR="001A6969">
        <w:rPr>
          <w:color w:val="000000"/>
          <w:sz w:val="24"/>
          <w:szCs w:val="24"/>
          <w:lang w:eastAsia="bg-BG" w:bidi="bg-BG"/>
        </w:rPr>
        <w:t>)</w:t>
      </w:r>
      <w:r w:rsidR="00B02C29">
        <w:rPr>
          <w:color w:val="000000"/>
          <w:sz w:val="24"/>
          <w:szCs w:val="24"/>
          <w:lang w:eastAsia="bg-BG" w:bidi="bg-BG"/>
        </w:rPr>
        <w:t xml:space="preserve"> т.4</w:t>
      </w:r>
      <w:r w:rsidR="00B02C29" w:rsidRPr="005D0735">
        <w:rPr>
          <w:rStyle w:val="ab"/>
          <w:sz w:val="24"/>
          <w:szCs w:val="24"/>
        </w:rPr>
        <w:t xml:space="preserve"> </w:t>
      </w:r>
      <w:r w:rsidR="00061297">
        <w:rPr>
          <w:color w:val="000000"/>
          <w:sz w:val="24"/>
          <w:szCs w:val="24"/>
          <w:lang w:eastAsia="bg-BG" w:bidi="bg-BG"/>
        </w:rPr>
        <w:t>Д</w:t>
      </w:r>
      <w:r w:rsidR="00B02C29" w:rsidRPr="005D0735">
        <w:rPr>
          <w:color w:val="000000"/>
          <w:sz w:val="24"/>
          <w:szCs w:val="24"/>
          <w:lang w:eastAsia="bg-BG" w:bidi="bg-BG"/>
        </w:rPr>
        <w:t xml:space="preserve">анъчно задължените лица, които подлежат на облагане с патентен данък, могат да ползват данъчни облекчения в следната </w:t>
      </w:r>
      <w:proofErr w:type="spellStart"/>
      <w:r w:rsidR="00B02C29" w:rsidRPr="005D0735">
        <w:rPr>
          <w:color w:val="000000"/>
          <w:sz w:val="24"/>
          <w:szCs w:val="24"/>
          <w:lang w:eastAsia="bg-BG" w:bidi="bg-BG"/>
        </w:rPr>
        <w:t>поредност</w:t>
      </w:r>
      <w:proofErr w:type="spellEnd"/>
      <w:r w:rsidR="00B02C29" w:rsidRPr="005D0735">
        <w:rPr>
          <w:color w:val="000000"/>
          <w:sz w:val="24"/>
          <w:szCs w:val="24"/>
          <w:lang w:eastAsia="bg-BG" w:bidi="bg-BG"/>
        </w:rPr>
        <w:t>:</w:t>
      </w:r>
      <w:r w:rsidR="00B02C29">
        <w:rPr>
          <w:color w:val="000000"/>
          <w:sz w:val="24"/>
          <w:szCs w:val="24"/>
          <w:lang w:eastAsia="bg-BG" w:bidi="bg-BG"/>
        </w:rPr>
        <w:t>…</w:t>
      </w:r>
    </w:p>
    <w:p w:rsidR="00B02C29" w:rsidRPr="005D0735" w:rsidRDefault="00B02C29" w:rsidP="00B02C29">
      <w:pPr>
        <w:pStyle w:val="2"/>
        <w:shd w:val="clear" w:color="auto" w:fill="auto"/>
        <w:spacing w:after="0" w:line="326" w:lineRule="exact"/>
        <w:ind w:left="100" w:right="100" w:firstLine="660"/>
        <w:jc w:val="both"/>
        <w:rPr>
          <w:sz w:val="24"/>
          <w:szCs w:val="24"/>
        </w:rPr>
      </w:pPr>
      <w:r w:rsidRPr="005D0735">
        <w:rPr>
          <w:color w:val="000000"/>
          <w:sz w:val="24"/>
          <w:szCs w:val="24"/>
          <w:lang w:eastAsia="bg-BG" w:bidi="bg-BG"/>
        </w:rPr>
        <w:t xml:space="preserve">4. лицата, които използват работно място за обучение на чираци по смисъла на Закона за занаятите и извършват патентна дейност от посочените в </w:t>
      </w:r>
      <w:r w:rsidRPr="001A6969">
        <w:rPr>
          <w:rStyle w:val="ab"/>
          <w:b w:val="0"/>
          <w:sz w:val="24"/>
          <w:szCs w:val="24"/>
        </w:rPr>
        <w:t>т. 10, 12 и 13</w:t>
      </w:r>
      <w:r w:rsidRPr="005D0735">
        <w:rPr>
          <w:rStyle w:val="ab"/>
          <w:sz w:val="24"/>
          <w:szCs w:val="24"/>
        </w:rPr>
        <w:t xml:space="preserve"> </w:t>
      </w:r>
      <w:r w:rsidRPr="005D0735">
        <w:rPr>
          <w:color w:val="000000"/>
          <w:sz w:val="24"/>
          <w:szCs w:val="24"/>
          <w:lang w:eastAsia="bg-BG" w:bidi="bg-BG"/>
        </w:rPr>
        <w:t>на приложение №4 към Глава втора, раздел V от Закона за местните данъци и такси, заплащат 50 на сто от определения патентен данък за съответното работно място; намалението се ползва, при условие че към декларацията по чл.53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1F67BD" w:rsidRDefault="001F67BD" w:rsidP="00B02C29">
      <w:pPr>
        <w:pStyle w:val="2"/>
        <w:shd w:val="clear" w:color="auto" w:fill="auto"/>
        <w:spacing w:after="0" w:line="326" w:lineRule="exact"/>
        <w:ind w:left="100" w:firstLine="780"/>
        <w:jc w:val="both"/>
        <w:rPr>
          <w:color w:val="000000"/>
          <w:sz w:val="24"/>
          <w:szCs w:val="24"/>
          <w:lang w:eastAsia="bg-BG" w:bidi="bg-BG"/>
        </w:rPr>
      </w:pPr>
    </w:p>
    <w:p w:rsidR="001F67BD" w:rsidRDefault="001F67BD" w:rsidP="001A6969">
      <w:pPr>
        <w:pStyle w:val="2"/>
        <w:shd w:val="clear" w:color="auto" w:fill="auto"/>
        <w:spacing w:after="0" w:line="326" w:lineRule="exact"/>
        <w:ind w:firstLine="78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Става:</w:t>
      </w:r>
    </w:p>
    <w:p w:rsidR="001F67BD" w:rsidRDefault="007D680B" w:rsidP="001F67BD">
      <w:pPr>
        <w:pStyle w:val="2"/>
        <w:shd w:val="clear" w:color="auto" w:fill="auto"/>
        <w:tabs>
          <w:tab w:val="left" w:pos="7110"/>
        </w:tabs>
        <w:spacing w:after="0" w:line="331" w:lineRule="exact"/>
        <w:ind w:left="100" w:right="100" w:firstLine="66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Чл.52</w:t>
      </w:r>
      <w:r w:rsidR="001F67BD">
        <w:rPr>
          <w:color w:val="000000"/>
          <w:sz w:val="24"/>
          <w:szCs w:val="24"/>
          <w:lang w:eastAsia="bg-BG" w:bidi="bg-BG"/>
        </w:rPr>
        <w:t xml:space="preserve">, </w:t>
      </w:r>
      <w:r w:rsidR="001A6969">
        <w:rPr>
          <w:color w:val="000000"/>
          <w:sz w:val="24"/>
          <w:szCs w:val="24"/>
          <w:lang w:eastAsia="bg-BG" w:bidi="bg-BG"/>
        </w:rPr>
        <w:t xml:space="preserve">(1) </w:t>
      </w:r>
      <w:r w:rsidR="001F67BD">
        <w:rPr>
          <w:color w:val="000000"/>
          <w:sz w:val="24"/>
          <w:szCs w:val="24"/>
          <w:lang w:eastAsia="bg-BG" w:bidi="bg-BG"/>
        </w:rPr>
        <w:t>т.4</w:t>
      </w:r>
      <w:r w:rsidR="001F67BD" w:rsidRPr="005D0735">
        <w:rPr>
          <w:rStyle w:val="ab"/>
          <w:sz w:val="24"/>
          <w:szCs w:val="24"/>
        </w:rPr>
        <w:t xml:space="preserve"> </w:t>
      </w:r>
      <w:r w:rsidR="001F67BD">
        <w:rPr>
          <w:color w:val="000000"/>
          <w:sz w:val="24"/>
          <w:szCs w:val="24"/>
          <w:lang w:eastAsia="bg-BG" w:bidi="bg-BG"/>
        </w:rPr>
        <w:t>Д</w:t>
      </w:r>
      <w:r w:rsidR="001F67BD" w:rsidRPr="005D0735">
        <w:rPr>
          <w:color w:val="000000"/>
          <w:sz w:val="24"/>
          <w:szCs w:val="24"/>
          <w:lang w:eastAsia="bg-BG" w:bidi="bg-BG"/>
        </w:rPr>
        <w:t xml:space="preserve">анъчно задължените лица, които подлежат на облагане с патентен данък, могат да ползват данъчни облекчения в следната </w:t>
      </w:r>
      <w:proofErr w:type="spellStart"/>
      <w:r w:rsidR="001F67BD" w:rsidRPr="005D0735">
        <w:rPr>
          <w:color w:val="000000"/>
          <w:sz w:val="24"/>
          <w:szCs w:val="24"/>
          <w:lang w:eastAsia="bg-BG" w:bidi="bg-BG"/>
        </w:rPr>
        <w:t>поредност</w:t>
      </w:r>
      <w:proofErr w:type="spellEnd"/>
      <w:r w:rsidR="001F67BD" w:rsidRPr="005D0735">
        <w:rPr>
          <w:color w:val="000000"/>
          <w:sz w:val="24"/>
          <w:szCs w:val="24"/>
          <w:lang w:eastAsia="bg-BG" w:bidi="bg-BG"/>
        </w:rPr>
        <w:t>:</w:t>
      </w:r>
      <w:r w:rsidR="001F67BD">
        <w:rPr>
          <w:color w:val="000000"/>
          <w:sz w:val="24"/>
          <w:szCs w:val="24"/>
          <w:lang w:eastAsia="bg-BG" w:bidi="bg-BG"/>
        </w:rPr>
        <w:t>…</w:t>
      </w:r>
    </w:p>
    <w:p w:rsidR="00B02C29" w:rsidRPr="005D0735" w:rsidRDefault="00B02C29" w:rsidP="00B02C29">
      <w:pPr>
        <w:pStyle w:val="2"/>
        <w:shd w:val="clear" w:color="auto" w:fill="auto"/>
        <w:spacing w:after="0" w:line="326" w:lineRule="exact"/>
        <w:ind w:left="100" w:firstLine="780"/>
        <w:jc w:val="both"/>
        <w:rPr>
          <w:sz w:val="24"/>
          <w:szCs w:val="24"/>
        </w:rPr>
      </w:pPr>
      <w:r w:rsidRPr="005D0735">
        <w:rPr>
          <w:color w:val="000000"/>
          <w:sz w:val="24"/>
          <w:szCs w:val="24"/>
          <w:lang w:eastAsia="bg-BG" w:bidi="bg-BG"/>
        </w:rPr>
        <w:t xml:space="preserve">4. лицата, които използват работно място за обучение на чираци по смисъла на Закона за занаятите и извършват патентна дейност от посочените в т. </w:t>
      </w:r>
      <w:r w:rsidRPr="001A6969">
        <w:rPr>
          <w:rStyle w:val="ab"/>
          <w:b w:val="0"/>
          <w:sz w:val="24"/>
          <w:szCs w:val="24"/>
        </w:rPr>
        <w:t>10</w:t>
      </w:r>
      <w:r w:rsidRPr="005D0735">
        <w:rPr>
          <w:rStyle w:val="ab"/>
          <w:sz w:val="24"/>
          <w:szCs w:val="24"/>
        </w:rPr>
        <w:t xml:space="preserve"> </w:t>
      </w:r>
      <w:r w:rsidR="001F67BD">
        <w:rPr>
          <w:color w:val="000000"/>
          <w:sz w:val="24"/>
          <w:szCs w:val="24"/>
          <w:lang w:eastAsia="bg-BG" w:bidi="bg-BG"/>
        </w:rPr>
        <w:t>на приложение №4</w:t>
      </w:r>
      <w:r w:rsidRPr="005D0735">
        <w:rPr>
          <w:color w:val="000000"/>
          <w:sz w:val="24"/>
          <w:szCs w:val="24"/>
          <w:lang w:eastAsia="bg-BG" w:bidi="bg-BG"/>
        </w:rPr>
        <w:t xml:space="preserve"> </w:t>
      </w:r>
      <w:r w:rsidR="001F67BD" w:rsidRPr="005D0735">
        <w:rPr>
          <w:color w:val="000000"/>
          <w:sz w:val="24"/>
          <w:szCs w:val="24"/>
          <w:lang w:eastAsia="bg-BG" w:bidi="bg-BG"/>
        </w:rPr>
        <w:t>към Глава втора, раздел V</w:t>
      </w:r>
      <w:r w:rsidR="001F67BD">
        <w:rPr>
          <w:color w:val="000000"/>
          <w:sz w:val="24"/>
          <w:szCs w:val="24"/>
          <w:lang w:val="en-US" w:eastAsia="bg-BG" w:bidi="bg-BG"/>
        </w:rPr>
        <w:t>I</w:t>
      </w:r>
      <w:r w:rsidR="001F67BD" w:rsidRPr="005D0735">
        <w:rPr>
          <w:color w:val="000000"/>
          <w:sz w:val="24"/>
          <w:szCs w:val="24"/>
          <w:lang w:eastAsia="bg-BG" w:bidi="bg-BG"/>
        </w:rPr>
        <w:t xml:space="preserve"> от Закона за местните данъци и такси, </w:t>
      </w:r>
      <w:r w:rsidRPr="005D0735">
        <w:rPr>
          <w:color w:val="000000"/>
          <w:sz w:val="24"/>
          <w:szCs w:val="24"/>
          <w:lang w:eastAsia="bg-BG" w:bidi="bg-BG"/>
        </w:rPr>
        <w:t>заплащат 50 на сто от определения патентен данък за съответното работно място; намалението се ползва, при условие че към декларацията по чл.</w:t>
      </w:r>
      <w:proofErr w:type="spellStart"/>
      <w:r w:rsidRPr="005D0735">
        <w:rPr>
          <w:color w:val="000000"/>
          <w:sz w:val="24"/>
          <w:szCs w:val="24"/>
          <w:lang w:eastAsia="bg-BG" w:bidi="bg-BG"/>
        </w:rPr>
        <w:t>61н</w:t>
      </w:r>
      <w:proofErr w:type="spellEnd"/>
      <w:r w:rsidRPr="005D0735">
        <w:rPr>
          <w:color w:val="000000"/>
          <w:sz w:val="24"/>
          <w:szCs w:val="24"/>
          <w:lang w:eastAsia="bg-BG" w:bidi="bg-BG"/>
        </w:rPr>
        <w:t xml:space="preserve">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8D650F" w:rsidRDefault="008D650F" w:rsidP="00031ED2">
      <w:pPr>
        <w:pStyle w:val="a3"/>
        <w:ind w:left="1069"/>
        <w:jc w:val="both"/>
        <w:rPr>
          <w:b/>
          <w:color w:val="FF0000"/>
        </w:rPr>
      </w:pPr>
    </w:p>
    <w:p w:rsidR="001F67BD" w:rsidRPr="001A6969" w:rsidRDefault="001F67BD" w:rsidP="001F67BD">
      <w:pPr>
        <w:pStyle w:val="2"/>
        <w:numPr>
          <w:ilvl w:val="0"/>
          <w:numId w:val="1"/>
        </w:numPr>
        <w:shd w:val="clear" w:color="auto" w:fill="auto"/>
        <w:spacing w:after="0" w:line="331" w:lineRule="exact"/>
        <w:ind w:right="100"/>
        <w:jc w:val="both"/>
        <w:rPr>
          <w:b/>
          <w:sz w:val="24"/>
          <w:szCs w:val="24"/>
        </w:rPr>
      </w:pPr>
      <w:r w:rsidRPr="001A6969">
        <w:rPr>
          <w:sz w:val="24"/>
          <w:szCs w:val="24"/>
        </w:rPr>
        <w:t xml:space="preserve">Изменя в Глава </w:t>
      </w:r>
      <w:r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</w:rPr>
        <w:t xml:space="preserve">, Раздел </w:t>
      </w:r>
      <w:r w:rsidRPr="001A6969">
        <w:rPr>
          <w:sz w:val="24"/>
          <w:szCs w:val="24"/>
          <w:lang w:val="en-US"/>
        </w:rPr>
        <w:t>V</w:t>
      </w:r>
      <w:r w:rsidR="005236CE"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</w:rPr>
        <w:t>, Чл.</w:t>
      </w:r>
      <w:r w:rsidR="005236CE" w:rsidRPr="001A6969">
        <w:rPr>
          <w:sz w:val="24"/>
          <w:szCs w:val="24"/>
        </w:rPr>
        <w:t>64</w:t>
      </w:r>
      <w:r w:rsidRPr="001A6969">
        <w:rPr>
          <w:sz w:val="24"/>
          <w:szCs w:val="24"/>
        </w:rPr>
        <w:t>, ал.</w:t>
      </w:r>
      <w:r w:rsidR="005236CE" w:rsidRPr="001A6969">
        <w:rPr>
          <w:sz w:val="24"/>
          <w:szCs w:val="24"/>
        </w:rPr>
        <w:t>2</w:t>
      </w:r>
      <w:r w:rsidRPr="001A6969">
        <w:rPr>
          <w:sz w:val="24"/>
          <w:szCs w:val="24"/>
        </w:rPr>
        <w:t>.</w:t>
      </w:r>
    </w:p>
    <w:p w:rsidR="001F67BD" w:rsidRDefault="001F67BD" w:rsidP="001F67BD">
      <w:pPr>
        <w:pStyle w:val="a3"/>
        <w:ind w:left="1069"/>
        <w:jc w:val="both"/>
        <w:rPr>
          <w:b/>
          <w:color w:val="FF0000"/>
        </w:rPr>
      </w:pPr>
    </w:p>
    <w:p w:rsidR="008D650F" w:rsidRDefault="001F67BD" w:rsidP="001F67BD">
      <w:pPr>
        <w:pStyle w:val="a3"/>
        <w:ind w:left="1069"/>
        <w:jc w:val="both"/>
        <w:rPr>
          <w:b/>
          <w:color w:val="FF0000"/>
        </w:rPr>
      </w:pPr>
      <w:r w:rsidRPr="001F67BD">
        <w:t>Било:</w:t>
      </w:r>
    </w:p>
    <w:p w:rsidR="005236CE" w:rsidRDefault="005236CE" w:rsidP="00383762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</w:rPr>
      </w:pPr>
      <w:r>
        <w:rPr>
          <w:rStyle w:val="22"/>
          <w:b w:val="0"/>
          <w:bCs w:val="0"/>
          <w:sz w:val="24"/>
          <w:szCs w:val="24"/>
        </w:rPr>
        <w:t xml:space="preserve">Чл.64 (2) </w:t>
      </w:r>
      <w:r w:rsidRPr="005D0735">
        <w:rPr>
          <w:color w:val="000000"/>
          <w:sz w:val="24"/>
          <w:szCs w:val="24"/>
          <w:lang w:eastAsia="bg-BG" w:bidi="bg-BG"/>
        </w:rPr>
        <w:t xml:space="preserve"> </w:t>
      </w:r>
      <w:r w:rsidR="00383762" w:rsidRPr="00383762">
        <w:rPr>
          <w:color w:val="000000"/>
          <w:sz w:val="24"/>
          <w:szCs w:val="24"/>
        </w:rPr>
        <w:t xml:space="preserve">Когато действието на разрешението за извършване на таксиметров превоз на пътници бъде прекратено през течение на годината, от платения </w:t>
      </w:r>
      <w:r w:rsidR="00383762">
        <w:rPr>
          <w:color w:val="000000"/>
          <w:sz w:val="24"/>
          <w:szCs w:val="24"/>
        </w:rPr>
        <w:t xml:space="preserve">годишен </w:t>
      </w:r>
      <w:r w:rsidR="00383762" w:rsidRPr="00383762">
        <w:rPr>
          <w:color w:val="000000"/>
          <w:sz w:val="24"/>
          <w:szCs w:val="24"/>
        </w:rPr>
        <w:t>данък се възстановява недължимо внесената част, определена по следната формула:</w:t>
      </w:r>
    </w:p>
    <w:p w:rsidR="00383762" w:rsidRDefault="00383762" w:rsidP="00383762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  <w:lang w:eastAsia="bg-BG" w:bidi="bg-BG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474"/>
        <w:gridCol w:w="3021"/>
      </w:tblGrid>
      <w:tr w:rsidR="00383762" w:rsidRPr="00383762" w:rsidTr="00C974D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НВДТПП</w:t>
            </w:r>
            <w:proofErr w:type="spellEnd"/>
            <w:r>
              <w:rPr>
                <w:color w:val="000000"/>
              </w:rPr>
              <w:t xml:space="preserve"> =</w:t>
            </w:r>
            <w:r w:rsidRPr="00383762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ПГДТПП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X </w:t>
            </w:r>
            <w:proofErr w:type="spellStart"/>
            <w:r>
              <w:rPr>
                <w:color w:val="000000"/>
              </w:rPr>
              <w:t>БМ</w:t>
            </w:r>
            <w:proofErr w:type="spellEnd"/>
            <w:r>
              <w:rPr>
                <w:color w:val="000000"/>
              </w:rPr>
              <w:t xml:space="preserve"> , където</w:t>
            </w:r>
          </w:p>
        </w:tc>
      </w:tr>
    </w:tbl>
    <w:p w:rsidR="00383762" w:rsidRPr="00383762" w:rsidRDefault="00383762" w:rsidP="00383762">
      <w:pPr>
        <w:jc w:val="both"/>
      </w:pPr>
    </w:p>
    <w:p w:rsidR="00383762" w:rsidRPr="00383762" w:rsidRDefault="00383762" w:rsidP="00383762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lastRenderedPageBreak/>
        <w:t xml:space="preserve">12 </w:t>
      </w:r>
      <w:proofErr w:type="spellStart"/>
      <w:r w:rsidRPr="00383762">
        <w:rPr>
          <w:color w:val="000000"/>
        </w:rPr>
        <w:t>НВДТПП</w:t>
      </w:r>
      <w:proofErr w:type="spellEnd"/>
      <w:r w:rsidRPr="00383762">
        <w:rPr>
          <w:color w:val="000000"/>
        </w:rPr>
        <w:t xml:space="preserve"> е недължимо внесената част от данъка върху таксиметров превоз на пътници за текущата година;</w:t>
      </w:r>
    </w:p>
    <w:p w:rsidR="00383762" w:rsidRPr="00383762" w:rsidRDefault="00383762" w:rsidP="00383762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t>П</w:t>
      </w:r>
      <w:r>
        <w:rPr>
          <w:color w:val="000000"/>
        </w:rPr>
        <w:t>Г</w:t>
      </w:r>
      <w:r w:rsidRPr="00383762">
        <w:rPr>
          <w:color w:val="000000"/>
        </w:rPr>
        <w:t>ДТПП</w:t>
      </w:r>
      <w:proofErr w:type="spellEnd"/>
      <w:r w:rsidRPr="00383762">
        <w:rPr>
          <w:color w:val="000000"/>
        </w:rPr>
        <w:t xml:space="preserve"> - платеният </w:t>
      </w:r>
      <w:r>
        <w:rPr>
          <w:color w:val="000000"/>
        </w:rPr>
        <w:t xml:space="preserve">годишен </w:t>
      </w:r>
      <w:r w:rsidRPr="00383762">
        <w:rPr>
          <w:color w:val="000000"/>
        </w:rPr>
        <w:t>данък върху таксиметров превоз на пътници за срока, за който е издадено разрешението;</w:t>
      </w:r>
    </w:p>
    <w:p w:rsidR="00383762" w:rsidRPr="00383762" w:rsidRDefault="00383762" w:rsidP="00383762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t>БМ</w:t>
      </w:r>
      <w:proofErr w:type="spellEnd"/>
      <w:r w:rsidRPr="00383762">
        <w:rPr>
          <w:color w:val="000000"/>
        </w:rPr>
        <w:t xml:space="preserve"> - броят на календарните месеци, за които е издадено разрешението и е платен данъкът върху таксиметров превоз на пътници;</w:t>
      </w:r>
    </w:p>
    <w:p w:rsidR="00383762" w:rsidRDefault="00383762" w:rsidP="00383762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  <w:lang w:eastAsia="bg-BG" w:bidi="bg-BG"/>
        </w:rPr>
      </w:pPr>
    </w:p>
    <w:p w:rsidR="00383762" w:rsidRDefault="0011487C" w:rsidP="00383762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Става:</w:t>
      </w:r>
    </w:p>
    <w:p w:rsidR="00383762" w:rsidRPr="00383762" w:rsidRDefault="0011487C" w:rsidP="0011487C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  <w:lang w:eastAsia="bg-BG" w:bidi="bg-BG"/>
        </w:rPr>
      </w:pPr>
      <w:r>
        <w:rPr>
          <w:rStyle w:val="22"/>
          <w:b w:val="0"/>
          <w:bCs w:val="0"/>
          <w:sz w:val="24"/>
          <w:szCs w:val="24"/>
        </w:rPr>
        <w:t xml:space="preserve">Чл.64 (2) </w:t>
      </w:r>
      <w:r w:rsidRPr="005D0735">
        <w:rPr>
          <w:color w:val="000000"/>
          <w:sz w:val="24"/>
          <w:szCs w:val="24"/>
          <w:lang w:eastAsia="bg-BG" w:bidi="bg-BG"/>
        </w:rPr>
        <w:t xml:space="preserve"> </w:t>
      </w:r>
      <w:r w:rsidR="00383762" w:rsidRPr="00383762">
        <w:rPr>
          <w:color w:val="000000"/>
          <w:sz w:val="24"/>
          <w:szCs w:val="24"/>
        </w:rPr>
        <w:t>Когато действието на разрешението за извършване на таксиметров превоз на пътници бъде прекратено през течение на годината, от платения данък се възстановява недължимо внесената част, определена по следната формула:</w:t>
      </w:r>
    </w:p>
    <w:p w:rsidR="00383762" w:rsidRPr="00383762" w:rsidRDefault="00383762" w:rsidP="00383762">
      <w:pPr>
        <w:jc w:val="both"/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474"/>
        <w:gridCol w:w="2856"/>
        <w:gridCol w:w="3021"/>
      </w:tblGrid>
      <w:tr w:rsidR="00383762" w:rsidRPr="00383762" w:rsidTr="0038376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3837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3837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383762">
              <w:rPr>
                <w:color w:val="000000"/>
              </w:rPr>
              <w:t>ПДТПП</w:t>
            </w:r>
            <w:proofErr w:type="spellEnd"/>
            <w:r w:rsidRPr="00383762">
              <w:rPr>
                <w:color w:val="000000"/>
              </w:rPr>
              <w:t xml:space="preserve"> x ОМ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3837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</w:p>
        </w:tc>
      </w:tr>
      <w:tr w:rsidR="00383762" w:rsidRPr="00383762" w:rsidTr="0038376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3837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383762">
              <w:rPr>
                <w:color w:val="000000"/>
              </w:rPr>
              <w:t>НВДТПП</w:t>
            </w:r>
            <w:proofErr w:type="spellEnd"/>
            <w:r w:rsidRPr="00383762">
              <w:rPr>
                <w:color w:val="000000"/>
              </w:rPr>
              <w:t xml:space="preserve"> =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3837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______________________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3837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, където</w:t>
            </w:r>
          </w:p>
        </w:tc>
      </w:tr>
      <w:tr w:rsidR="00383762" w:rsidRPr="00383762" w:rsidTr="0038376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3837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3837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383762">
              <w:rPr>
                <w:color w:val="000000"/>
              </w:rPr>
              <w:t>БМ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383762" w:rsidP="003837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</w:p>
        </w:tc>
      </w:tr>
    </w:tbl>
    <w:p w:rsidR="00383762" w:rsidRPr="00383762" w:rsidRDefault="00383762" w:rsidP="00383762">
      <w:pPr>
        <w:jc w:val="both"/>
      </w:pPr>
    </w:p>
    <w:p w:rsidR="00383762" w:rsidRPr="00383762" w:rsidRDefault="00383762" w:rsidP="00383762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t>НВДТПП</w:t>
      </w:r>
      <w:proofErr w:type="spellEnd"/>
      <w:r w:rsidRPr="00383762">
        <w:rPr>
          <w:color w:val="000000"/>
        </w:rPr>
        <w:t xml:space="preserve"> е недължимо внесената част от данъка върху таксиметров превоз на пътници за текущата година;</w:t>
      </w:r>
    </w:p>
    <w:p w:rsidR="00383762" w:rsidRPr="00383762" w:rsidRDefault="00383762" w:rsidP="00383762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t>ПДТПП</w:t>
      </w:r>
      <w:proofErr w:type="spellEnd"/>
      <w:r w:rsidRPr="00383762">
        <w:rPr>
          <w:color w:val="000000"/>
        </w:rPr>
        <w:t xml:space="preserve"> - платеният данък върху таксиметров превоз на пътници за срока, за който е издадено разрешението;</w:t>
      </w:r>
    </w:p>
    <w:p w:rsidR="00383762" w:rsidRPr="00383762" w:rsidRDefault="00383762" w:rsidP="00383762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t>БМ</w:t>
      </w:r>
      <w:proofErr w:type="spellEnd"/>
      <w:r w:rsidRPr="00383762">
        <w:rPr>
          <w:color w:val="000000"/>
        </w:rPr>
        <w:t xml:space="preserve"> - броят на календарните месеци, за които е издадено разрешението и е платен данъкът върху таксиметров превоз на пътници;</w:t>
      </w:r>
    </w:p>
    <w:p w:rsidR="00383762" w:rsidRPr="00383762" w:rsidRDefault="00383762" w:rsidP="00383762">
      <w:pPr>
        <w:shd w:val="clear" w:color="auto" w:fill="FEFEFE"/>
        <w:jc w:val="both"/>
        <w:rPr>
          <w:color w:val="000000"/>
        </w:rPr>
      </w:pPr>
      <w:r w:rsidRPr="00383762">
        <w:rPr>
          <w:color w:val="000000"/>
        </w:rPr>
        <w:t>ОМ - оставащият брой на календарните месеци от срока на разрешението за извършване на таксиметров превоз на пътници, следващи месеца на прекратяване на разрешението за извършване на таксиметров превоз на пътници.</w:t>
      </w:r>
    </w:p>
    <w:p w:rsidR="005D0735" w:rsidRDefault="005D0735" w:rsidP="002B3509">
      <w:pPr>
        <w:rPr>
          <w:sz w:val="26"/>
          <w:szCs w:val="26"/>
        </w:rPr>
      </w:pPr>
    </w:p>
    <w:p w:rsidR="001A6969" w:rsidRDefault="001A6969" w:rsidP="002B3509">
      <w:pPr>
        <w:rPr>
          <w:sz w:val="26"/>
          <w:szCs w:val="26"/>
        </w:rPr>
      </w:pPr>
    </w:p>
    <w:p w:rsidR="001A6969" w:rsidRDefault="001A6969" w:rsidP="002B3509">
      <w:pPr>
        <w:rPr>
          <w:sz w:val="26"/>
          <w:szCs w:val="26"/>
        </w:rPr>
      </w:pPr>
    </w:p>
    <w:p w:rsidR="001A6969" w:rsidRDefault="001A6969" w:rsidP="002B3509">
      <w:pPr>
        <w:rPr>
          <w:sz w:val="26"/>
          <w:szCs w:val="26"/>
        </w:rPr>
      </w:pPr>
    </w:p>
    <w:p w:rsidR="001A6969" w:rsidRDefault="001A6969" w:rsidP="002B3509">
      <w:pPr>
        <w:rPr>
          <w:sz w:val="26"/>
          <w:szCs w:val="26"/>
        </w:rPr>
      </w:pPr>
    </w:p>
    <w:p w:rsidR="001A6969" w:rsidRDefault="001A6969" w:rsidP="002B3509">
      <w:pPr>
        <w:rPr>
          <w:sz w:val="26"/>
          <w:szCs w:val="26"/>
        </w:rPr>
      </w:pPr>
    </w:p>
    <w:p w:rsidR="002B3509" w:rsidRPr="008D650F" w:rsidRDefault="002B3509" w:rsidP="002B3509">
      <w:r w:rsidRPr="008D650F">
        <w:t>С уважение,</w:t>
      </w:r>
    </w:p>
    <w:p w:rsidR="008D650F" w:rsidRPr="008D650F" w:rsidRDefault="008D650F" w:rsidP="002B3509"/>
    <w:p w:rsidR="002B3509" w:rsidRPr="008D650F" w:rsidRDefault="005D0735" w:rsidP="002B3509">
      <w:r w:rsidRPr="008D650F">
        <w:t xml:space="preserve">Стелиян </w:t>
      </w:r>
      <w:proofErr w:type="spellStart"/>
      <w:r w:rsidRPr="008D650F">
        <w:t>Нунев</w:t>
      </w:r>
      <w:proofErr w:type="spellEnd"/>
    </w:p>
    <w:p w:rsidR="00EF6F09" w:rsidRPr="008D650F" w:rsidRDefault="002B3509" w:rsidP="009763E9">
      <w:pPr>
        <w:rPr>
          <w:i/>
        </w:rPr>
      </w:pPr>
      <w:r w:rsidRPr="008D650F">
        <w:rPr>
          <w:i/>
        </w:rPr>
        <w:t>Председател на Общински съвет – Априлци</w:t>
      </w:r>
    </w:p>
    <w:p w:rsidR="005D0735" w:rsidRPr="008D650F" w:rsidRDefault="005D0735" w:rsidP="009763E9">
      <w:pPr>
        <w:rPr>
          <w:i/>
        </w:rPr>
      </w:pPr>
    </w:p>
    <w:p w:rsidR="005D0735" w:rsidRPr="008D650F" w:rsidRDefault="005D0735" w:rsidP="009763E9">
      <w:pPr>
        <w:rPr>
          <w:i/>
        </w:rPr>
      </w:pPr>
    </w:p>
    <w:p w:rsidR="005D0735" w:rsidRPr="008D650F" w:rsidRDefault="008D650F" w:rsidP="009763E9">
      <w:r w:rsidRPr="008D650F">
        <w:t xml:space="preserve">Изготвил: </w:t>
      </w:r>
    </w:p>
    <w:p w:rsidR="008D650F" w:rsidRPr="008D650F" w:rsidRDefault="008D650F" w:rsidP="009763E9">
      <w:r w:rsidRPr="008D650F">
        <w:t>Красимира Коева – гл. спец. „Общински съвет”</w:t>
      </w:r>
    </w:p>
    <w:p w:rsidR="005D0735" w:rsidRPr="008D650F" w:rsidRDefault="005D0735" w:rsidP="009763E9">
      <w:pPr>
        <w:rPr>
          <w:i/>
        </w:rPr>
      </w:pPr>
    </w:p>
    <w:p w:rsidR="008D650F" w:rsidRPr="008D650F" w:rsidRDefault="008D650F" w:rsidP="009763E9">
      <w:pPr>
        <w:rPr>
          <w:i/>
        </w:rPr>
      </w:pPr>
    </w:p>
    <w:p w:rsidR="005D0735" w:rsidRDefault="008D650F" w:rsidP="009763E9">
      <w:r w:rsidRPr="008D650F">
        <w:t>Съгласувал:</w:t>
      </w:r>
    </w:p>
    <w:p w:rsidR="005D0735" w:rsidRPr="008D650F" w:rsidRDefault="008D650F" w:rsidP="001A6969">
      <w:pPr>
        <w:tabs>
          <w:tab w:val="center" w:pos="4536"/>
        </w:tabs>
      </w:pPr>
      <w:r w:rsidRPr="008D650F">
        <w:t xml:space="preserve">Адвокат Северина </w:t>
      </w:r>
      <w:r>
        <w:t>Лозанова</w:t>
      </w:r>
      <w:r w:rsidR="001A6969">
        <w:tab/>
      </w:r>
    </w:p>
    <w:p w:rsidR="005D0735" w:rsidRDefault="005D0735" w:rsidP="009763E9">
      <w:pPr>
        <w:rPr>
          <w:i/>
          <w:sz w:val="26"/>
          <w:szCs w:val="26"/>
        </w:rPr>
      </w:pPr>
    </w:p>
    <w:p w:rsidR="005D0735" w:rsidRDefault="005D0735" w:rsidP="009763E9">
      <w:pPr>
        <w:rPr>
          <w:i/>
          <w:sz w:val="26"/>
          <w:szCs w:val="26"/>
        </w:rPr>
      </w:pPr>
    </w:p>
    <w:p w:rsidR="005D0735" w:rsidRDefault="005D0735" w:rsidP="009763E9">
      <w:pPr>
        <w:rPr>
          <w:i/>
          <w:sz w:val="26"/>
          <w:szCs w:val="26"/>
        </w:rPr>
      </w:pPr>
    </w:p>
    <w:p w:rsidR="005D0735" w:rsidRDefault="005D0735" w:rsidP="009763E9">
      <w:pPr>
        <w:rPr>
          <w:i/>
          <w:sz w:val="26"/>
          <w:szCs w:val="26"/>
        </w:rPr>
      </w:pPr>
    </w:p>
    <w:p w:rsidR="005D0735" w:rsidRPr="00912740" w:rsidRDefault="005D0735" w:rsidP="009763E9">
      <w:pPr>
        <w:rPr>
          <w:i/>
          <w:sz w:val="26"/>
          <w:szCs w:val="26"/>
        </w:rPr>
      </w:pPr>
    </w:p>
    <w:p w:rsidR="0098531B" w:rsidRPr="00F7747F" w:rsidRDefault="0098531B" w:rsidP="0098531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7747F">
        <w:rPr>
          <w:b/>
          <w:sz w:val="28"/>
          <w:szCs w:val="28"/>
        </w:rPr>
        <w:lastRenderedPageBreak/>
        <w:t>ОБЩИНСКИ СЪВЕТ АПРИЛЦИ</w:t>
      </w:r>
    </w:p>
    <w:p w:rsidR="0098531B" w:rsidRPr="00F7747F" w:rsidRDefault="0098531B" w:rsidP="0098531B">
      <w:pPr>
        <w:jc w:val="center"/>
        <w:rPr>
          <w:i/>
        </w:rPr>
      </w:pPr>
      <w:r w:rsidRPr="00F7747F">
        <w:rPr>
          <w:i/>
        </w:rPr>
        <w:t>гр.</w:t>
      </w:r>
      <w:r w:rsidR="00F7747F" w:rsidRPr="00F7747F">
        <w:rPr>
          <w:i/>
          <w:lang w:val="en-US"/>
        </w:rPr>
        <w:t xml:space="preserve"> </w:t>
      </w:r>
      <w:r w:rsidR="00F7747F" w:rsidRPr="00F7747F">
        <w:rPr>
          <w:i/>
        </w:rPr>
        <w:t>Априлци, ул. „Васил Левски” №</w:t>
      </w:r>
      <w:r w:rsidRPr="00F7747F">
        <w:rPr>
          <w:i/>
        </w:rPr>
        <w:t xml:space="preserve">109, </w:t>
      </w:r>
      <w:r w:rsidRPr="00F7747F">
        <w:rPr>
          <w:i/>
          <w:lang w:val="en-US"/>
        </w:rPr>
        <w:t>E</w:t>
      </w:r>
      <w:r w:rsidRPr="00F7747F">
        <w:rPr>
          <w:i/>
        </w:rPr>
        <w:t>-</w:t>
      </w:r>
      <w:r w:rsidRPr="00F7747F">
        <w:rPr>
          <w:i/>
          <w:lang w:val="en-US"/>
        </w:rPr>
        <w:t>mail</w:t>
      </w:r>
      <w:r w:rsidRPr="00F7747F">
        <w:rPr>
          <w:i/>
        </w:rPr>
        <w:t xml:space="preserve">: </w:t>
      </w:r>
      <w:proofErr w:type="spellStart"/>
      <w:r w:rsidRPr="00F7747F">
        <w:rPr>
          <w:i/>
          <w:lang w:val="en-US"/>
        </w:rPr>
        <w:t>os</w:t>
      </w:r>
      <w:proofErr w:type="spellEnd"/>
      <w:r w:rsidRPr="00F7747F">
        <w:rPr>
          <w:i/>
        </w:rPr>
        <w:t>_</w:t>
      </w:r>
      <w:proofErr w:type="spellStart"/>
      <w:r w:rsidRPr="00F7747F">
        <w:rPr>
          <w:i/>
          <w:lang w:val="en-US"/>
        </w:rPr>
        <w:t>aprilci</w:t>
      </w:r>
      <w:proofErr w:type="spellEnd"/>
      <w:r w:rsidRPr="00F7747F">
        <w:rPr>
          <w:i/>
        </w:rPr>
        <w:t>@</w:t>
      </w:r>
      <w:proofErr w:type="spellStart"/>
      <w:r w:rsidRPr="00F7747F">
        <w:rPr>
          <w:i/>
          <w:lang w:val="en-US"/>
        </w:rPr>
        <w:t>abv</w:t>
      </w:r>
      <w:proofErr w:type="spellEnd"/>
      <w:r w:rsidRPr="00F7747F">
        <w:rPr>
          <w:i/>
        </w:rPr>
        <w:t>.</w:t>
      </w:r>
      <w:proofErr w:type="spellStart"/>
      <w:r w:rsidRPr="00F7747F">
        <w:rPr>
          <w:i/>
          <w:lang w:val="en-US"/>
        </w:rPr>
        <w:t>bg</w:t>
      </w:r>
      <w:proofErr w:type="spellEnd"/>
      <w:r w:rsidRPr="00F7747F">
        <w:rPr>
          <w:i/>
        </w:rPr>
        <w:t>, тел.</w:t>
      </w:r>
      <w:r w:rsidR="004A7C80">
        <w:rPr>
          <w:i/>
        </w:rPr>
        <w:t>0885824199</w:t>
      </w:r>
    </w:p>
    <w:p w:rsidR="0098531B" w:rsidRPr="00F7747F" w:rsidRDefault="0098531B" w:rsidP="0098531B">
      <w:pPr>
        <w:rPr>
          <w:i/>
          <w:sz w:val="22"/>
          <w:szCs w:val="22"/>
        </w:rPr>
      </w:pPr>
    </w:p>
    <w:p w:rsidR="0098531B" w:rsidRPr="00F7747F" w:rsidRDefault="0098531B" w:rsidP="006F5954">
      <w:pPr>
        <w:jc w:val="right"/>
        <w:rPr>
          <w:sz w:val="26"/>
          <w:szCs w:val="26"/>
        </w:rPr>
      </w:pPr>
    </w:p>
    <w:p w:rsidR="006F5954" w:rsidRPr="00F7747F" w:rsidRDefault="008537AE" w:rsidP="008537AE">
      <w:pPr>
        <w:tabs>
          <w:tab w:val="left" w:pos="5850"/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5954" w:rsidRPr="00F7747F">
        <w:rPr>
          <w:sz w:val="26"/>
          <w:szCs w:val="26"/>
        </w:rPr>
        <w:t>ПРОЕКТ!</w:t>
      </w:r>
    </w:p>
    <w:p w:rsidR="002B3509" w:rsidRPr="00F7747F" w:rsidRDefault="0098531B" w:rsidP="0098531B">
      <w:pPr>
        <w:jc w:val="center"/>
      </w:pPr>
      <w:r w:rsidRPr="00F7747F">
        <w:t>ОБЯВЛЕНИЕ</w:t>
      </w:r>
    </w:p>
    <w:p w:rsidR="002B3509" w:rsidRPr="00F7747F" w:rsidRDefault="002B3509" w:rsidP="002B3509">
      <w:pPr>
        <w:jc w:val="center"/>
        <w:rPr>
          <w:i/>
          <w:sz w:val="26"/>
          <w:szCs w:val="26"/>
        </w:rPr>
      </w:pPr>
    </w:p>
    <w:p w:rsidR="002361F7" w:rsidRPr="00826582" w:rsidRDefault="003D04F0" w:rsidP="002361F7">
      <w:pPr>
        <w:jc w:val="both"/>
      </w:pPr>
      <w:r w:rsidRPr="00F7747F">
        <w:tab/>
      </w:r>
      <w:r w:rsidR="002B3509" w:rsidRPr="00F7747F">
        <w:t>На основание чл.26, ал.2, във връзка с чл.28 от Закона за нормативните актове /ЗНА/, Общински съвет - Априлци представя на Вашето внимание</w:t>
      </w:r>
      <w:r w:rsidR="00F7747F" w:rsidRPr="00F7747F">
        <w:rPr>
          <w:lang w:val="en-US"/>
        </w:rPr>
        <w:t xml:space="preserve"> </w:t>
      </w:r>
      <w:r w:rsidR="002B3509" w:rsidRPr="00F7747F">
        <w:t>Проект на Наредба за изменение на</w:t>
      </w:r>
      <w:r w:rsidR="00826582" w:rsidRPr="00826582">
        <w:t xml:space="preserve"> </w:t>
      </w:r>
      <w:r w:rsidR="00912740" w:rsidRPr="00D710D2">
        <w:t>Наредба за определянето и администрирането на местните данъци на територията на община Априлци</w:t>
      </w:r>
      <w:r w:rsidR="008537AE">
        <w:t>.</w:t>
      </w:r>
    </w:p>
    <w:p w:rsidR="00F7747F" w:rsidRPr="002361F7" w:rsidRDefault="00F7747F" w:rsidP="002B3509">
      <w:pPr>
        <w:ind w:firstLine="709"/>
        <w:jc w:val="both"/>
        <w:rPr>
          <w:color w:val="FF0000"/>
        </w:rPr>
      </w:pPr>
    </w:p>
    <w:p w:rsidR="002B3509" w:rsidRPr="003A28ED" w:rsidRDefault="002B3509" w:rsidP="006F5954">
      <w:pPr>
        <w:ind w:firstLine="709"/>
        <w:jc w:val="both"/>
      </w:pPr>
      <w:r w:rsidRPr="00F7747F">
        <w:t>На заинтересованите граждани и организации се предоста</w:t>
      </w:r>
      <w:r w:rsidR="009763E9" w:rsidRPr="00F7747F">
        <w:t xml:space="preserve">вя </w:t>
      </w:r>
      <w:r w:rsidR="008440DE">
        <w:t>срок</w:t>
      </w:r>
      <w:r w:rsidR="00117EBB">
        <w:t>, считано до</w:t>
      </w:r>
      <w:r w:rsidR="00F7747F" w:rsidRPr="008440DE">
        <w:t xml:space="preserve"> </w:t>
      </w:r>
      <w:r w:rsidR="004A7C80">
        <w:t>25</w:t>
      </w:r>
      <w:r w:rsidR="00F7747F" w:rsidRPr="008440DE">
        <w:t>.</w:t>
      </w:r>
      <w:r w:rsidR="004A7C80">
        <w:t>03.</w:t>
      </w:r>
      <w:proofErr w:type="spellStart"/>
      <w:r w:rsidR="004A7C80">
        <w:t>2020</w:t>
      </w:r>
      <w:r w:rsidRPr="008440DE">
        <w:t>г</w:t>
      </w:r>
      <w:proofErr w:type="spellEnd"/>
      <w:r w:rsidRPr="008440DE">
        <w:t xml:space="preserve">. </w:t>
      </w:r>
      <w:r w:rsidRPr="00F7747F">
        <w:t>включително, за предложения и становища по Проекта на</w:t>
      </w:r>
      <w:r w:rsidR="003A28ED">
        <w:t xml:space="preserve"> </w:t>
      </w:r>
      <w:r w:rsidR="00026FDF" w:rsidRPr="00D710D2">
        <w:t>Наредба за определянето и администрирането на местните данъци на територията на община Априлци</w:t>
      </w:r>
      <w:r w:rsidR="00026FDF">
        <w:t xml:space="preserve"> </w:t>
      </w:r>
      <w:r w:rsidRPr="00F7747F">
        <w:t xml:space="preserve">на адрес: </w:t>
      </w:r>
      <w:r w:rsidR="00F7747F" w:rsidRPr="00F7747F">
        <w:t>гр.</w:t>
      </w:r>
      <w:r w:rsidR="003A28ED">
        <w:t xml:space="preserve"> </w:t>
      </w:r>
      <w:r w:rsidR="00F7747F" w:rsidRPr="00F7747F">
        <w:t>Априлци, ул.”Васил Левски” №</w:t>
      </w:r>
      <w:r w:rsidRPr="00F7747F">
        <w:t xml:space="preserve">109, Общински център за информация и услуги на гражданите или на </w:t>
      </w:r>
      <w:r w:rsidRPr="00F7747F">
        <w:rPr>
          <w:lang w:val="en-US"/>
        </w:rPr>
        <w:t xml:space="preserve">e-mail: </w:t>
      </w:r>
      <w:proofErr w:type="spellStart"/>
      <w:r w:rsidRPr="00F7747F">
        <w:rPr>
          <w:lang w:val="en-US"/>
        </w:rPr>
        <w:t>os_aprilci@abv.bg</w:t>
      </w:r>
      <w:proofErr w:type="spellEnd"/>
      <w:r w:rsidR="003A28ED">
        <w:t>.</w:t>
      </w:r>
    </w:p>
    <w:p w:rsidR="00F7747F" w:rsidRDefault="00F7747F" w:rsidP="00BA3A8A">
      <w:pPr>
        <w:ind w:left="-567" w:firstLine="709"/>
        <w:jc w:val="center"/>
        <w:rPr>
          <w:color w:val="FF0000"/>
          <w:lang w:val="en-US"/>
        </w:rPr>
      </w:pPr>
    </w:p>
    <w:p w:rsidR="002B3509" w:rsidRPr="00F7747F" w:rsidRDefault="002B3509" w:rsidP="00BA3A8A">
      <w:pPr>
        <w:ind w:left="-567" w:firstLine="709"/>
        <w:jc w:val="center"/>
      </w:pPr>
      <w:r w:rsidRPr="00F7747F">
        <w:t>МОТИВИ</w:t>
      </w:r>
    </w:p>
    <w:p w:rsidR="002B3509" w:rsidRPr="00F7747F" w:rsidRDefault="00F7747F" w:rsidP="00BA3A8A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>Към Проекта</w:t>
      </w:r>
    </w:p>
    <w:p w:rsidR="00EF6F09" w:rsidRDefault="00F7747F" w:rsidP="00EF6F09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 xml:space="preserve">На Наредба за изменение на </w:t>
      </w:r>
    </w:p>
    <w:p w:rsidR="00364CDB" w:rsidRDefault="00026FDF" w:rsidP="00026FDF">
      <w:pPr>
        <w:jc w:val="center"/>
      </w:pPr>
      <w:r w:rsidRPr="00D710D2">
        <w:t>Наредба за определянето и администрирането на местните данъци на територията на община Априлци</w:t>
      </w:r>
    </w:p>
    <w:p w:rsidR="00026FDF" w:rsidRPr="008A3712" w:rsidRDefault="00026FDF" w:rsidP="00026FDF">
      <w:pPr>
        <w:jc w:val="center"/>
      </w:pPr>
    </w:p>
    <w:p w:rsidR="007C576D" w:rsidRPr="007C576D" w:rsidRDefault="002B3509" w:rsidP="007C576D">
      <w:pPr>
        <w:pStyle w:val="a3"/>
        <w:numPr>
          <w:ilvl w:val="0"/>
          <w:numId w:val="3"/>
        </w:numPr>
        <w:ind w:left="0" w:firstLine="709"/>
        <w:jc w:val="both"/>
      </w:pPr>
      <w:r w:rsidRPr="008A3712">
        <w:rPr>
          <w:b/>
        </w:rPr>
        <w:t xml:space="preserve">Причини, които налагат изменението на </w:t>
      </w:r>
      <w:r w:rsidR="00026FDF" w:rsidRPr="00026FDF">
        <w:rPr>
          <w:b/>
        </w:rPr>
        <w:t>Наредба за определянето и администрирането на местните данъци на територията на община Априлци</w:t>
      </w:r>
      <w:r w:rsidR="00026FDF">
        <w:rPr>
          <w:b/>
        </w:rPr>
        <w:t>.</w:t>
      </w:r>
    </w:p>
    <w:p w:rsidR="007C576D" w:rsidRPr="008A3712" w:rsidRDefault="007C576D" w:rsidP="007C576D">
      <w:pPr>
        <w:pStyle w:val="a3"/>
        <w:ind w:left="709"/>
        <w:jc w:val="both"/>
      </w:pPr>
    </w:p>
    <w:p w:rsidR="002B3509" w:rsidRPr="008A3712" w:rsidRDefault="009763E9" w:rsidP="009763E9">
      <w:pPr>
        <w:pStyle w:val="a3"/>
        <w:ind w:left="0"/>
        <w:jc w:val="both"/>
      </w:pPr>
      <w:r w:rsidRPr="008A3712">
        <w:rPr>
          <w:lang w:val="en-US"/>
        </w:rPr>
        <w:tab/>
      </w:r>
      <w:r w:rsidR="002B3509" w:rsidRPr="008A3712">
        <w:t xml:space="preserve">Предложените промени </w:t>
      </w:r>
      <w:r w:rsidR="002B3509" w:rsidRPr="001509DC">
        <w:t xml:space="preserve">в </w:t>
      </w:r>
      <w:r w:rsidR="00026FDF" w:rsidRPr="00D710D2">
        <w:t>Наредба за определянето и администрирането на местните данъци на територията на община Априлци</w:t>
      </w:r>
      <w:r w:rsidR="00026FDF" w:rsidRPr="001509DC">
        <w:t xml:space="preserve"> </w:t>
      </w:r>
      <w:r w:rsidR="002B3509" w:rsidRPr="008A3712">
        <w:t>са продиктувани от значително изменените обществени отношения, в различни аспекти, предмет на уредба от този подзаконов нормативен акт.</w:t>
      </w:r>
      <w:r w:rsidR="005C20DF" w:rsidRPr="008A3712">
        <w:t xml:space="preserve"> </w:t>
      </w:r>
    </w:p>
    <w:p w:rsidR="003D04F0" w:rsidRPr="008A3712" w:rsidRDefault="003D04F0" w:rsidP="009763E9">
      <w:pPr>
        <w:pStyle w:val="a3"/>
        <w:ind w:left="0"/>
        <w:jc w:val="both"/>
        <w:rPr>
          <w:lang w:val="en-US"/>
        </w:rPr>
      </w:pPr>
    </w:p>
    <w:p w:rsidR="006F5954" w:rsidRPr="008A3712" w:rsidRDefault="002B3509" w:rsidP="006F5954">
      <w:pPr>
        <w:jc w:val="both"/>
      </w:pPr>
      <w:r w:rsidRPr="008A3712">
        <w:t xml:space="preserve">           По обхвата на правно регулиране промените са продиктувани от следните съображения:</w:t>
      </w:r>
    </w:p>
    <w:p w:rsidR="004A7C80" w:rsidRDefault="00026FDF" w:rsidP="004A7C80">
      <w:pPr>
        <w:pStyle w:val="a3"/>
        <w:numPr>
          <w:ilvl w:val="1"/>
          <w:numId w:val="19"/>
        </w:numPr>
        <w:jc w:val="both"/>
      </w:pPr>
      <w:r>
        <w:t>Протест на Окръжна прокуратура – гр. Ловеч под №</w:t>
      </w:r>
      <w:r w:rsidR="004A7C80">
        <w:t>3187</w:t>
      </w:r>
      <w:r>
        <w:t>/</w:t>
      </w:r>
      <w:proofErr w:type="spellStart"/>
      <w:r>
        <w:t>2019г</w:t>
      </w:r>
      <w:proofErr w:type="spellEnd"/>
      <w:r>
        <w:t>., оспорван текст в</w:t>
      </w:r>
      <w:r w:rsidRPr="005F50F3">
        <w:t xml:space="preserve"> </w:t>
      </w:r>
      <w:r w:rsidR="004A7C80">
        <w:t xml:space="preserve">чл.11; чл.17, ал.1; чл.32, ал.3; чл.40; чл.46, ал.1 и ал.3; чл.52, ал.1, т.4 и чл.64, ал.2 </w:t>
      </w:r>
      <w:r>
        <w:t xml:space="preserve">от </w:t>
      </w:r>
      <w:r w:rsidRPr="00D710D2">
        <w:t>Наредба за определянето и администрирането на местните данъци на територията на община Априлци</w:t>
      </w:r>
      <w:r w:rsidR="004A7C80">
        <w:t>.</w:t>
      </w:r>
    </w:p>
    <w:p w:rsidR="004A7C80" w:rsidRDefault="004A7C80" w:rsidP="004A7C80">
      <w:pPr>
        <w:pStyle w:val="a3"/>
        <w:numPr>
          <w:ilvl w:val="1"/>
          <w:numId w:val="19"/>
        </w:numPr>
        <w:jc w:val="both"/>
      </w:pPr>
      <w:r>
        <w:rPr>
          <w:rFonts w:eastAsia="Arial"/>
        </w:rPr>
        <w:t>Разпореждане от 02.03.</w:t>
      </w:r>
      <w:proofErr w:type="spellStart"/>
      <w:r>
        <w:rPr>
          <w:rFonts w:eastAsia="Arial"/>
        </w:rPr>
        <w:t>2020</w:t>
      </w:r>
      <w:r w:rsidR="00026FDF" w:rsidRPr="00026FDF">
        <w:rPr>
          <w:rFonts w:eastAsia="Arial"/>
        </w:rPr>
        <w:t>г</w:t>
      </w:r>
      <w:proofErr w:type="spellEnd"/>
      <w:r w:rsidR="00026FDF" w:rsidRPr="00026FDF">
        <w:rPr>
          <w:rFonts w:eastAsia="Arial"/>
        </w:rPr>
        <w:t xml:space="preserve">. на Административен съд - Ловеч по административно дело </w:t>
      </w:r>
      <w:r w:rsidR="00026FDF">
        <w:t>№</w:t>
      </w:r>
      <w:r>
        <w:t xml:space="preserve">84 по описа за </w:t>
      </w:r>
      <w:proofErr w:type="spellStart"/>
      <w:r>
        <w:t>2020</w:t>
      </w:r>
      <w:r w:rsidR="00026FDF">
        <w:t>г</w:t>
      </w:r>
      <w:proofErr w:type="spellEnd"/>
      <w:r>
        <w:t>.</w:t>
      </w:r>
    </w:p>
    <w:p w:rsidR="00026FDF" w:rsidRPr="008A3712" w:rsidRDefault="00026FDF" w:rsidP="003D04F0">
      <w:pPr>
        <w:pStyle w:val="a3"/>
        <w:ind w:left="0"/>
        <w:jc w:val="both"/>
      </w:pPr>
    </w:p>
    <w:p w:rsidR="008A3712" w:rsidRPr="008A3712" w:rsidRDefault="002B3509" w:rsidP="001509DC">
      <w:pPr>
        <w:pStyle w:val="a3"/>
        <w:numPr>
          <w:ilvl w:val="0"/>
          <w:numId w:val="19"/>
        </w:numPr>
        <w:ind w:left="1531"/>
        <w:jc w:val="both"/>
        <w:rPr>
          <w:b/>
        </w:rPr>
      </w:pPr>
      <w:r w:rsidRPr="008A3712">
        <w:rPr>
          <w:b/>
        </w:rPr>
        <w:t>Целите, които се поставят с п</w:t>
      </w:r>
      <w:r w:rsidR="008A3712">
        <w:rPr>
          <w:b/>
        </w:rPr>
        <w:t xml:space="preserve">редложения Проект за Наредба за </w:t>
      </w:r>
    </w:p>
    <w:p w:rsidR="00FA61E6" w:rsidRPr="008A3712" w:rsidRDefault="002B3509" w:rsidP="008A3712">
      <w:pPr>
        <w:pStyle w:val="a3"/>
        <w:ind w:left="0"/>
        <w:jc w:val="both"/>
        <w:rPr>
          <w:b/>
        </w:rPr>
      </w:pPr>
      <w:r w:rsidRPr="008A3712">
        <w:rPr>
          <w:b/>
        </w:rPr>
        <w:t xml:space="preserve">изменение на </w:t>
      </w:r>
      <w:r w:rsidR="00026FDF" w:rsidRPr="00026FDF">
        <w:rPr>
          <w:b/>
        </w:rPr>
        <w:t>Наредба за определянето и администрирането на местните данъци на територията на община Априлци.</w:t>
      </w:r>
    </w:p>
    <w:p w:rsidR="003A28ED" w:rsidRPr="005F50F3" w:rsidRDefault="003A28ED" w:rsidP="0012589B">
      <w:pPr>
        <w:pStyle w:val="a3"/>
        <w:ind w:left="0"/>
        <w:jc w:val="both"/>
        <w:rPr>
          <w:color w:val="FF0000"/>
        </w:rPr>
      </w:pPr>
    </w:p>
    <w:p w:rsidR="00A50F66" w:rsidRDefault="000E6EE8" w:rsidP="000E6EE8">
      <w:pPr>
        <w:pStyle w:val="a3"/>
        <w:ind w:left="0"/>
        <w:jc w:val="both"/>
      </w:pPr>
      <w:r w:rsidRPr="00E61505">
        <w:tab/>
      </w:r>
      <w:r w:rsidR="002B3509" w:rsidRPr="00E61505">
        <w:t>Общински съвет</w:t>
      </w:r>
      <w:r w:rsidR="004A7C80">
        <w:t xml:space="preserve"> </w:t>
      </w:r>
      <w:r w:rsidR="002B3509" w:rsidRPr="00E61505">
        <w:t>-</w:t>
      </w:r>
      <w:r w:rsidR="004A7C80">
        <w:t xml:space="preserve"> </w:t>
      </w:r>
      <w:r w:rsidR="002B3509" w:rsidRPr="00E61505">
        <w:t xml:space="preserve">Априлци трябва да спазва законността и административния процес като предприема действия, като споделя изложените мотиви </w:t>
      </w:r>
      <w:r w:rsidRPr="00E61505">
        <w:t xml:space="preserve">в Протеста на Окръжна прокуратура – Ловеч, като предлага: </w:t>
      </w:r>
    </w:p>
    <w:p w:rsidR="00661E79" w:rsidRDefault="00661E79" w:rsidP="000E6EE8">
      <w:pPr>
        <w:pStyle w:val="a3"/>
        <w:ind w:left="0"/>
        <w:jc w:val="both"/>
      </w:pPr>
    </w:p>
    <w:p w:rsidR="008537AE" w:rsidRPr="00E61505" w:rsidRDefault="008537AE" w:rsidP="000E6EE8">
      <w:pPr>
        <w:pStyle w:val="a3"/>
        <w:ind w:left="0"/>
        <w:jc w:val="both"/>
      </w:pPr>
    </w:p>
    <w:p w:rsidR="008537AE" w:rsidRPr="003670C1" w:rsidRDefault="008537AE" w:rsidP="008537AE">
      <w:pPr>
        <w:ind w:firstLine="709"/>
        <w:jc w:val="center"/>
      </w:pPr>
      <w:r w:rsidRPr="003670C1">
        <w:lastRenderedPageBreak/>
        <w:t>ПРОЕКТ ЗА РЕШЕНИЕ:</w:t>
      </w:r>
    </w:p>
    <w:p w:rsidR="008537AE" w:rsidRPr="003670C1" w:rsidRDefault="008537AE" w:rsidP="008537AE">
      <w:pPr>
        <w:ind w:firstLine="709"/>
        <w:jc w:val="center"/>
      </w:pPr>
    </w:p>
    <w:p w:rsidR="008537AE" w:rsidRPr="005A5339" w:rsidRDefault="008537AE" w:rsidP="008537AE">
      <w:pPr>
        <w:ind w:firstLine="709"/>
        <w:jc w:val="center"/>
      </w:pPr>
      <w:r w:rsidRPr="005A5339">
        <w:t>На основание чл.21, ал.2 от ЗМСМА, Общински съвет – Априлци</w:t>
      </w:r>
    </w:p>
    <w:p w:rsidR="008537AE" w:rsidRPr="005A5339" w:rsidRDefault="008537AE" w:rsidP="008537AE">
      <w:pPr>
        <w:ind w:firstLine="709"/>
        <w:jc w:val="both"/>
      </w:pPr>
    </w:p>
    <w:p w:rsidR="008537AE" w:rsidRPr="005A5339" w:rsidRDefault="008537AE" w:rsidP="008537AE">
      <w:pPr>
        <w:ind w:firstLine="709"/>
        <w:jc w:val="center"/>
      </w:pPr>
      <w:r w:rsidRPr="005A5339">
        <w:t>РЕШИ:</w:t>
      </w:r>
    </w:p>
    <w:p w:rsidR="008537AE" w:rsidRPr="005A5339" w:rsidRDefault="008537AE" w:rsidP="008537AE">
      <w:pPr>
        <w:ind w:firstLine="709"/>
        <w:jc w:val="center"/>
        <w:rPr>
          <w:b/>
        </w:rPr>
      </w:pPr>
    </w:p>
    <w:p w:rsidR="008537AE" w:rsidRPr="005A5339" w:rsidRDefault="008537AE" w:rsidP="008537AE">
      <w:pPr>
        <w:jc w:val="both"/>
      </w:pPr>
      <w:r w:rsidRPr="005A5339">
        <w:tab/>
        <w:t xml:space="preserve">Приема Наредба за изменение на Наредбата за определянето и администрирането на местните данъци на територията на община Априлци, като: </w:t>
      </w:r>
    </w:p>
    <w:p w:rsidR="008537AE" w:rsidRPr="005D0735" w:rsidRDefault="008537AE" w:rsidP="008537AE">
      <w:pPr>
        <w:jc w:val="both"/>
        <w:rPr>
          <w:color w:val="FF0000"/>
        </w:rPr>
      </w:pPr>
    </w:p>
    <w:p w:rsidR="008537AE" w:rsidRPr="001A6969" w:rsidRDefault="008537AE" w:rsidP="008537AE">
      <w:pPr>
        <w:pStyle w:val="a3"/>
        <w:numPr>
          <w:ilvl w:val="0"/>
          <w:numId w:val="40"/>
        </w:numPr>
        <w:jc w:val="both"/>
      </w:pPr>
      <w:r w:rsidRPr="001A6969">
        <w:t xml:space="preserve">Изменя в Глава </w:t>
      </w:r>
      <w:r w:rsidRPr="008537AE">
        <w:rPr>
          <w:lang w:val="en-US"/>
        </w:rPr>
        <w:t>II</w:t>
      </w:r>
      <w:r w:rsidRPr="001A6969">
        <w:t xml:space="preserve">, Раздел </w:t>
      </w:r>
      <w:r w:rsidRPr="008537AE">
        <w:rPr>
          <w:lang w:val="en-US"/>
        </w:rPr>
        <w:t>I</w:t>
      </w:r>
      <w:r w:rsidRPr="001A6969">
        <w:t>, Чл.11,</w:t>
      </w:r>
      <w:r w:rsidRPr="008537AE">
        <w:rPr>
          <w:lang w:val="en-US"/>
        </w:rPr>
        <w:t xml:space="preserve"> </w:t>
      </w:r>
      <w:r w:rsidRPr="001A6969">
        <w:t>ал.1 и ал. 2.</w:t>
      </w:r>
    </w:p>
    <w:p w:rsidR="008537AE" w:rsidRDefault="008537AE" w:rsidP="008537AE">
      <w:pPr>
        <w:pStyle w:val="a3"/>
        <w:ind w:left="1429"/>
        <w:jc w:val="both"/>
        <w:rPr>
          <w:color w:val="FF0000"/>
        </w:rPr>
      </w:pPr>
    </w:p>
    <w:p w:rsidR="008537AE" w:rsidRPr="001A6969" w:rsidRDefault="008537AE" w:rsidP="008537AE">
      <w:pPr>
        <w:pStyle w:val="a3"/>
        <w:ind w:left="737"/>
        <w:jc w:val="both"/>
      </w:pPr>
      <w:r w:rsidRPr="001A6969">
        <w:t>Било:</w:t>
      </w:r>
    </w:p>
    <w:p w:rsidR="008537AE" w:rsidRPr="003C0B75" w:rsidRDefault="008537AE" w:rsidP="008537AE">
      <w:pPr>
        <w:pStyle w:val="a3"/>
        <w:ind w:left="-57"/>
        <w:jc w:val="both"/>
        <w:rPr>
          <w:lang w:bidi="bg-BG"/>
        </w:rPr>
      </w:pPr>
      <w:r>
        <w:rPr>
          <w:lang w:bidi="bg-BG"/>
        </w:rPr>
        <w:tab/>
      </w:r>
      <w:r>
        <w:rPr>
          <w:lang w:bidi="bg-BG"/>
        </w:rPr>
        <w:tab/>
      </w:r>
      <w:r w:rsidRPr="003C0B75">
        <w:rPr>
          <w:lang w:bidi="bg-BG"/>
        </w:rPr>
        <w:t>Чл. 11 (1) Данъкът върху недвижимите имоти се плаща на две равни вноски в следните срок</w:t>
      </w:r>
      <w:r>
        <w:rPr>
          <w:lang w:bidi="bg-BG"/>
        </w:rPr>
        <w:t>ове: от 1 март до 30 юни и до 30</w:t>
      </w:r>
      <w:r w:rsidRPr="003C0B75">
        <w:rPr>
          <w:lang w:bidi="bg-BG"/>
        </w:rPr>
        <w:t xml:space="preserve"> октомври на годината, за която е дължим. </w:t>
      </w:r>
    </w:p>
    <w:p w:rsidR="008537AE" w:rsidRPr="003C0B75" w:rsidRDefault="008537AE" w:rsidP="008537AE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>
        <w:rPr>
          <w:lang w:bidi="bg-BG"/>
        </w:rPr>
        <w:tab/>
      </w:r>
      <w:r w:rsidRPr="003C0B75">
        <w:rPr>
          <w:sz w:val="24"/>
          <w:szCs w:val="24"/>
          <w:lang w:eastAsia="bg-BG" w:bidi="bg-BG"/>
        </w:rPr>
        <w:t>(2) На предплатилите от 1 март до 30 април за цялата год</w:t>
      </w:r>
      <w:r w:rsidR="00E511F7">
        <w:rPr>
          <w:sz w:val="24"/>
          <w:szCs w:val="24"/>
          <w:lang w:eastAsia="bg-BG" w:bidi="bg-BG"/>
        </w:rPr>
        <w:t>ина се прави отстъпка 5 на сто.</w:t>
      </w:r>
    </w:p>
    <w:p w:rsidR="008537AE" w:rsidRPr="003C0B75" w:rsidRDefault="008537AE" w:rsidP="008537AE">
      <w:pPr>
        <w:pStyle w:val="a3"/>
        <w:ind w:left="-57"/>
        <w:jc w:val="both"/>
        <w:rPr>
          <w:lang w:bidi="bg-BG"/>
        </w:rPr>
      </w:pPr>
    </w:p>
    <w:p w:rsidR="008537AE" w:rsidRPr="003C0B75" w:rsidRDefault="008537AE" w:rsidP="008537AE">
      <w:pPr>
        <w:pStyle w:val="a3"/>
        <w:ind w:left="-57"/>
        <w:jc w:val="both"/>
        <w:rPr>
          <w:lang w:bidi="bg-BG"/>
        </w:rPr>
      </w:pPr>
      <w:r>
        <w:rPr>
          <w:lang w:bidi="bg-BG"/>
        </w:rPr>
        <w:tab/>
      </w:r>
      <w:r>
        <w:rPr>
          <w:lang w:bidi="bg-BG"/>
        </w:rPr>
        <w:tab/>
      </w:r>
      <w:r w:rsidRPr="003C0B75">
        <w:rPr>
          <w:lang w:bidi="bg-BG"/>
        </w:rPr>
        <w:t>Става:</w:t>
      </w:r>
    </w:p>
    <w:p w:rsidR="008537AE" w:rsidRPr="003C0B75" w:rsidRDefault="008537AE" w:rsidP="008537AE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 w:rsidRPr="003C0B75">
        <w:rPr>
          <w:sz w:val="24"/>
          <w:szCs w:val="24"/>
          <w:lang w:eastAsia="bg-BG" w:bidi="bg-BG"/>
        </w:rPr>
        <w:t>Чл. 11 (1) Данъкът върху недвижимите имоти се плаща на две две равни вноски в следните срокове: до 30 юни и до 31 октомври на годината, за която е дължим.</w:t>
      </w:r>
    </w:p>
    <w:p w:rsidR="008537AE" w:rsidRDefault="008537AE" w:rsidP="008537AE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  <w:r w:rsidRPr="003C0B75">
        <w:rPr>
          <w:sz w:val="24"/>
          <w:szCs w:val="24"/>
          <w:lang w:eastAsia="bg-BG" w:bidi="bg-BG"/>
        </w:rPr>
        <w:t>(2) На предплатилите до 30 април за цялата год</w:t>
      </w:r>
      <w:r w:rsidR="00E511F7">
        <w:rPr>
          <w:sz w:val="24"/>
          <w:szCs w:val="24"/>
          <w:lang w:eastAsia="bg-BG" w:bidi="bg-BG"/>
        </w:rPr>
        <w:t>ина се прави отстъпка 5 на сто.</w:t>
      </w:r>
    </w:p>
    <w:p w:rsidR="008537AE" w:rsidRDefault="008537AE" w:rsidP="008537AE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 w:bidi="bg-BG"/>
        </w:rPr>
      </w:pPr>
    </w:p>
    <w:p w:rsidR="008537AE" w:rsidRPr="001A6969" w:rsidRDefault="008537AE" w:rsidP="008537AE">
      <w:pPr>
        <w:pStyle w:val="1"/>
        <w:numPr>
          <w:ilvl w:val="0"/>
          <w:numId w:val="40"/>
        </w:numPr>
        <w:shd w:val="clear" w:color="auto" w:fill="auto"/>
        <w:spacing w:after="0" w:line="269" w:lineRule="exact"/>
        <w:ind w:right="40"/>
        <w:jc w:val="both"/>
        <w:rPr>
          <w:sz w:val="24"/>
          <w:szCs w:val="24"/>
          <w:lang w:eastAsia="bg-BG" w:bidi="bg-BG"/>
        </w:rPr>
      </w:pPr>
      <w:r w:rsidRPr="001A6969">
        <w:rPr>
          <w:sz w:val="24"/>
          <w:szCs w:val="24"/>
        </w:rPr>
        <w:t xml:space="preserve">Отменя в Глава </w:t>
      </w:r>
      <w:r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</w:rPr>
        <w:t xml:space="preserve">, Раздел </w:t>
      </w:r>
      <w:r w:rsidRPr="001A6969">
        <w:rPr>
          <w:sz w:val="24"/>
          <w:szCs w:val="24"/>
          <w:lang w:val="en-US"/>
        </w:rPr>
        <w:t>I</w:t>
      </w:r>
      <w:r w:rsidRPr="001A6969">
        <w:rPr>
          <w:sz w:val="24"/>
          <w:szCs w:val="24"/>
        </w:rPr>
        <w:t>, Чл.17, ал.1.</w:t>
      </w:r>
    </w:p>
    <w:p w:rsidR="008537AE" w:rsidRDefault="008537AE" w:rsidP="008537AE">
      <w:pPr>
        <w:pStyle w:val="1"/>
        <w:shd w:val="clear" w:color="auto" w:fill="auto"/>
        <w:spacing w:after="0" w:line="269" w:lineRule="exact"/>
        <w:ind w:right="40" w:firstLine="680"/>
        <w:jc w:val="both"/>
        <w:rPr>
          <w:b/>
          <w:color w:val="FF0000"/>
        </w:rPr>
      </w:pPr>
    </w:p>
    <w:p w:rsidR="008537AE" w:rsidRDefault="008537AE" w:rsidP="008537AE">
      <w:pPr>
        <w:pStyle w:val="1"/>
        <w:shd w:val="clear" w:color="auto" w:fill="auto"/>
        <w:spacing w:after="0" w:line="269" w:lineRule="exact"/>
        <w:ind w:right="40"/>
        <w:jc w:val="both"/>
        <w:rPr>
          <w:sz w:val="24"/>
          <w:szCs w:val="24"/>
        </w:rPr>
      </w:pPr>
      <w:r w:rsidRPr="000C4C22">
        <w:rPr>
          <w:b/>
          <w:sz w:val="24"/>
          <w:szCs w:val="24"/>
          <w:lang w:eastAsia="bg-BG"/>
        </w:rPr>
        <w:tab/>
      </w:r>
      <w:r w:rsidRPr="000C4C22">
        <w:rPr>
          <w:sz w:val="24"/>
          <w:szCs w:val="24"/>
          <w:lang w:eastAsia="bg-BG"/>
        </w:rPr>
        <w:t>Чл. 17 (</w:t>
      </w:r>
      <w:r w:rsidRPr="000C4C22">
        <w:rPr>
          <w:sz w:val="24"/>
          <w:szCs w:val="24"/>
          <w:lang w:eastAsia="bg-BG" w:bidi="bg-BG"/>
        </w:rPr>
        <w:t>1) Данъчната оценка на недвижимите имоти на предприятията е отчетната им стойност</w:t>
      </w:r>
      <w:r>
        <w:rPr>
          <w:sz w:val="24"/>
          <w:szCs w:val="24"/>
          <w:lang w:eastAsia="bg-BG" w:bidi="bg-BG"/>
        </w:rPr>
        <w:t xml:space="preserve">, а за жилищните имоти на предприятията – данъчната им оценка, съгласно приложение </w:t>
      </w:r>
      <w:r w:rsidRPr="00E02FA8">
        <w:rPr>
          <w:sz w:val="24"/>
          <w:szCs w:val="24"/>
        </w:rPr>
        <w:t>№</w:t>
      </w:r>
      <w:r>
        <w:rPr>
          <w:sz w:val="24"/>
          <w:szCs w:val="24"/>
        </w:rPr>
        <w:t>2 от Закона на местните данъци и такси.</w:t>
      </w:r>
    </w:p>
    <w:p w:rsidR="008537AE" w:rsidRDefault="008537AE" w:rsidP="008537AE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</w:rPr>
      </w:pPr>
    </w:p>
    <w:p w:rsidR="008537AE" w:rsidRPr="001A6969" w:rsidRDefault="008537AE" w:rsidP="008537AE">
      <w:pPr>
        <w:pStyle w:val="1"/>
        <w:numPr>
          <w:ilvl w:val="0"/>
          <w:numId w:val="40"/>
        </w:numPr>
        <w:shd w:val="clear" w:color="auto" w:fill="auto"/>
        <w:spacing w:after="0" w:line="269" w:lineRule="exact"/>
        <w:ind w:right="40"/>
        <w:jc w:val="both"/>
        <w:rPr>
          <w:sz w:val="24"/>
          <w:szCs w:val="24"/>
        </w:rPr>
      </w:pPr>
      <w:r w:rsidRPr="001A6969">
        <w:rPr>
          <w:sz w:val="24"/>
          <w:szCs w:val="24"/>
        </w:rPr>
        <w:t xml:space="preserve">Изменя в Глава </w:t>
      </w:r>
      <w:r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</w:rPr>
        <w:t xml:space="preserve">, Раздел </w:t>
      </w:r>
      <w:r w:rsidRPr="001A6969">
        <w:rPr>
          <w:sz w:val="24"/>
          <w:szCs w:val="24"/>
          <w:lang w:val="en-US"/>
        </w:rPr>
        <w:t>III</w:t>
      </w:r>
      <w:r w:rsidRPr="001A6969">
        <w:rPr>
          <w:sz w:val="24"/>
          <w:szCs w:val="24"/>
        </w:rPr>
        <w:t>, Чл.32, ал.3.</w:t>
      </w:r>
    </w:p>
    <w:p w:rsidR="008537AE" w:rsidRDefault="008537AE" w:rsidP="008537AE">
      <w:pPr>
        <w:pStyle w:val="a3"/>
        <w:ind w:left="737"/>
        <w:jc w:val="both"/>
      </w:pPr>
    </w:p>
    <w:p w:rsidR="008537AE" w:rsidRDefault="008537AE" w:rsidP="008537AE">
      <w:pPr>
        <w:pStyle w:val="a3"/>
        <w:ind w:left="737"/>
        <w:jc w:val="both"/>
      </w:pPr>
      <w:r w:rsidRPr="000C4C22">
        <w:t>Било:</w:t>
      </w:r>
    </w:p>
    <w:p w:rsidR="008537AE" w:rsidRPr="001A6969" w:rsidRDefault="008537AE" w:rsidP="008537AE">
      <w:pPr>
        <w:pStyle w:val="a3"/>
        <w:ind w:left="0"/>
        <w:jc w:val="both"/>
      </w:pPr>
      <w:r>
        <w:rPr>
          <w:color w:val="FF0000"/>
        </w:rPr>
        <w:tab/>
      </w:r>
      <w:r w:rsidRPr="001A6969">
        <w:t>Чл.32 (3)  Алинея 1 не се прилага за моторни превозни средства, внесени в страната като нови.</w:t>
      </w:r>
    </w:p>
    <w:p w:rsidR="008537AE" w:rsidRDefault="008537AE" w:rsidP="008537AE">
      <w:pPr>
        <w:pStyle w:val="a3"/>
        <w:ind w:left="0"/>
        <w:jc w:val="both"/>
        <w:rPr>
          <w:color w:val="FF0000"/>
        </w:rPr>
      </w:pPr>
    </w:p>
    <w:p w:rsidR="008537AE" w:rsidRPr="001A6969" w:rsidRDefault="008537AE" w:rsidP="008537AE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</w:r>
      <w:r w:rsidRPr="001A6969">
        <w:rPr>
          <w:lang w:bidi="bg-BG"/>
        </w:rPr>
        <w:t xml:space="preserve">Става: </w:t>
      </w:r>
    </w:p>
    <w:p w:rsidR="008537AE" w:rsidRPr="001A6969" w:rsidRDefault="008537AE" w:rsidP="008537AE">
      <w:pPr>
        <w:pStyle w:val="a3"/>
        <w:ind w:left="0"/>
        <w:jc w:val="both"/>
        <w:rPr>
          <w:lang w:bidi="bg-BG"/>
        </w:rPr>
      </w:pPr>
      <w:r w:rsidRPr="001A6969">
        <w:tab/>
        <w:t>Чл.32 (3)  Алинея 1 не се прилага за моторни превозни средства, придобити преди първоначалната им регистрация за движение в страната.</w:t>
      </w:r>
    </w:p>
    <w:p w:rsidR="008537AE" w:rsidRDefault="008537AE" w:rsidP="008537AE">
      <w:pPr>
        <w:pStyle w:val="a3"/>
        <w:tabs>
          <w:tab w:val="left" w:pos="6645"/>
        </w:tabs>
        <w:ind w:left="0"/>
        <w:jc w:val="both"/>
        <w:rPr>
          <w:lang w:bidi="bg-BG"/>
        </w:rPr>
      </w:pPr>
      <w:r>
        <w:rPr>
          <w:lang w:bidi="bg-BG"/>
        </w:rPr>
        <w:tab/>
      </w:r>
    </w:p>
    <w:p w:rsidR="008537AE" w:rsidRPr="001A6969" w:rsidRDefault="008537AE" w:rsidP="008537AE">
      <w:pPr>
        <w:pStyle w:val="a3"/>
        <w:numPr>
          <w:ilvl w:val="0"/>
          <w:numId w:val="40"/>
        </w:numPr>
        <w:jc w:val="both"/>
        <w:rPr>
          <w:lang w:bidi="bg-BG"/>
        </w:rPr>
      </w:pPr>
      <w:r w:rsidRPr="001A6969">
        <w:t xml:space="preserve">Изменя в Глава </w:t>
      </w:r>
      <w:r w:rsidRPr="001A6969">
        <w:rPr>
          <w:lang w:val="en-US"/>
        </w:rPr>
        <w:t>II</w:t>
      </w:r>
      <w:r w:rsidRPr="001A6969">
        <w:t xml:space="preserve">, Раздел </w:t>
      </w:r>
      <w:r w:rsidRPr="001A6969">
        <w:rPr>
          <w:lang w:val="en-US"/>
        </w:rPr>
        <w:t>IV</w:t>
      </w:r>
      <w:r w:rsidRPr="001A6969">
        <w:t>, Чл.40.</w:t>
      </w:r>
    </w:p>
    <w:p w:rsidR="008537AE" w:rsidRDefault="008537AE" w:rsidP="008537AE">
      <w:pPr>
        <w:pStyle w:val="a3"/>
        <w:ind w:left="1429"/>
        <w:jc w:val="both"/>
        <w:rPr>
          <w:lang w:bidi="bg-BG"/>
        </w:rPr>
      </w:pPr>
    </w:p>
    <w:p w:rsidR="008537AE" w:rsidRDefault="008537AE" w:rsidP="008537AE">
      <w:pPr>
        <w:pStyle w:val="a3"/>
        <w:ind w:left="737"/>
        <w:jc w:val="both"/>
        <w:rPr>
          <w:lang w:bidi="bg-BG"/>
        </w:rPr>
      </w:pPr>
      <w:r w:rsidRPr="000C4C22">
        <w:t>Било:</w:t>
      </w:r>
    </w:p>
    <w:p w:rsidR="008537AE" w:rsidRPr="00E16D9F" w:rsidRDefault="008537AE" w:rsidP="008537AE">
      <w:pPr>
        <w:pStyle w:val="1"/>
        <w:shd w:val="clear" w:color="auto" w:fill="auto"/>
        <w:spacing w:after="0" w:line="269" w:lineRule="exact"/>
        <w:ind w:right="40"/>
        <w:jc w:val="both"/>
        <w:rPr>
          <w:lang w:bidi="bg-BG"/>
        </w:rPr>
      </w:pPr>
      <w:r>
        <w:rPr>
          <w:lang w:bidi="bg-BG"/>
        </w:rPr>
        <w:tab/>
      </w:r>
      <w:r w:rsidRPr="00E16D9F">
        <w:rPr>
          <w:sz w:val="24"/>
          <w:szCs w:val="24"/>
          <w:lang w:bidi="bg-BG"/>
        </w:rPr>
        <w:t>Чл. 40</w:t>
      </w:r>
      <w:r>
        <w:rPr>
          <w:lang w:bidi="bg-BG"/>
        </w:rPr>
        <w:t xml:space="preserve"> </w:t>
      </w:r>
      <w:r>
        <w:rPr>
          <w:sz w:val="24"/>
          <w:szCs w:val="24"/>
          <w:lang w:eastAsia="bg-BG" w:bidi="bg-BG"/>
        </w:rPr>
        <w:t>Собствениците на превозни средства декларират пред общината по постоянния адрес, съответно седалище, притежаваните от тях превозни средства в двумесечен срок от придобиването им по реда на чл.54 от Закона за местните данъци и такси.</w:t>
      </w:r>
    </w:p>
    <w:p w:rsidR="008537AE" w:rsidRDefault="008537AE" w:rsidP="008537AE">
      <w:pPr>
        <w:pStyle w:val="a3"/>
        <w:ind w:left="0"/>
        <w:jc w:val="both"/>
        <w:rPr>
          <w:lang w:bidi="bg-BG"/>
        </w:rPr>
      </w:pPr>
    </w:p>
    <w:p w:rsidR="008537AE" w:rsidRDefault="008537AE" w:rsidP="008537AE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Става:</w:t>
      </w:r>
    </w:p>
    <w:p w:rsidR="008537AE" w:rsidRDefault="008537AE" w:rsidP="008537AE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 xml:space="preserve">Чл. 40 В случаите, когато </w:t>
      </w:r>
      <w:proofErr w:type="spellStart"/>
      <w:r>
        <w:rPr>
          <w:lang w:bidi="bg-BG"/>
        </w:rPr>
        <w:t>ППС</w:t>
      </w:r>
      <w:proofErr w:type="spellEnd"/>
      <w:r>
        <w:rPr>
          <w:lang w:bidi="bg-BG"/>
        </w:rPr>
        <w:t xml:space="preserve"> е придобито по наследство, </w:t>
      </w:r>
      <w:proofErr w:type="spellStart"/>
      <w:r>
        <w:rPr>
          <w:lang w:bidi="bg-BG"/>
        </w:rPr>
        <w:t>ППС</w:t>
      </w:r>
      <w:proofErr w:type="spellEnd"/>
      <w:r>
        <w:rPr>
          <w:lang w:bidi="bg-BG"/>
        </w:rPr>
        <w:t xml:space="preserve"> е собственост на повече от едно лице, собственикът няма постоянен адрес/седалище в страната, когато са налице основания за предявяване право на освобождаване от данък и когато са налице основания за ползване на данъчни облекчения по чл.59, ал.4 от ЗМДТ, </w:t>
      </w:r>
      <w:r>
        <w:rPr>
          <w:lang w:bidi="bg-BG"/>
        </w:rPr>
        <w:lastRenderedPageBreak/>
        <w:t xml:space="preserve">собствениците на превозните средства декларират пред общината по постоянния им адрес, съответно седалище, притежаваните от тях </w:t>
      </w:r>
      <w:proofErr w:type="spellStart"/>
      <w:r>
        <w:rPr>
          <w:lang w:bidi="bg-BG"/>
        </w:rPr>
        <w:t>ПС</w:t>
      </w:r>
      <w:proofErr w:type="spellEnd"/>
      <w:r>
        <w:rPr>
          <w:lang w:bidi="bg-BG"/>
        </w:rPr>
        <w:t xml:space="preserve"> в двумесечен срок от придобиването им. За превозните средства, които не са регистрирани за движение в страната, двумесечният срок започва да тече от датата на регистрацията им за движение.</w:t>
      </w:r>
    </w:p>
    <w:p w:rsidR="008537AE" w:rsidRDefault="008537AE" w:rsidP="008537AE">
      <w:pPr>
        <w:pStyle w:val="a3"/>
        <w:ind w:left="0"/>
        <w:jc w:val="both"/>
        <w:rPr>
          <w:lang w:bidi="bg-BG"/>
        </w:rPr>
      </w:pPr>
    </w:p>
    <w:p w:rsidR="008537AE" w:rsidRPr="001A6969" w:rsidRDefault="008537AE" w:rsidP="008537AE">
      <w:pPr>
        <w:pStyle w:val="a3"/>
        <w:numPr>
          <w:ilvl w:val="0"/>
          <w:numId w:val="40"/>
        </w:numPr>
        <w:jc w:val="both"/>
        <w:rPr>
          <w:lang w:bidi="bg-BG"/>
        </w:rPr>
      </w:pPr>
      <w:r w:rsidRPr="001A6969">
        <w:t xml:space="preserve">Изменя в Глава </w:t>
      </w:r>
      <w:r w:rsidRPr="001A6969">
        <w:rPr>
          <w:lang w:val="en-US"/>
        </w:rPr>
        <w:t>II</w:t>
      </w:r>
      <w:r w:rsidRPr="001A6969">
        <w:t xml:space="preserve">, Раздел </w:t>
      </w:r>
      <w:r w:rsidRPr="001A6969">
        <w:rPr>
          <w:lang w:val="en-US"/>
        </w:rPr>
        <w:t>IV</w:t>
      </w:r>
      <w:r w:rsidRPr="001A6969">
        <w:t>, Чл.46, ал.1.</w:t>
      </w:r>
    </w:p>
    <w:p w:rsidR="008537AE" w:rsidRDefault="008537AE" w:rsidP="008537AE">
      <w:pPr>
        <w:pStyle w:val="a3"/>
        <w:ind w:left="0"/>
        <w:jc w:val="both"/>
        <w:rPr>
          <w:lang w:bidi="bg-BG"/>
        </w:rPr>
      </w:pPr>
    </w:p>
    <w:p w:rsidR="008537AE" w:rsidRDefault="008537AE" w:rsidP="008537AE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Било:</w:t>
      </w:r>
    </w:p>
    <w:p w:rsidR="008537AE" w:rsidRPr="0027464F" w:rsidRDefault="008537AE" w:rsidP="008537AE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Чл.46 (1) Д</w:t>
      </w:r>
      <w:r w:rsidRPr="0027464F">
        <w:rPr>
          <w:lang w:bidi="bg-BG"/>
        </w:rPr>
        <w:t>анъкът</w:t>
      </w:r>
      <w:r>
        <w:rPr>
          <w:lang w:bidi="bg-BG"/>
        </w:rPr>
        <w:t xml:space="preserve"> върху превозните средства се </w:t>
      </w:r>
      <w:r w:rsidRPr="0027464F">
        <w:rPr>
          <w:lang w:bidi="bg-BG"/>
        </w:rPr>
        <w:t xml:space="preserve">плаща на две равни вноски в следните срокове: </w:t>
      </w:r>
      <w:r w:rsidRPr="001A6969">
        <w:rPr>
          <w:rStyle w:val="ab"/>
          <w:b w:val="0"/>
          <w:color w:val="auto"/>
          <w:sz w:val="24"/>
          <w:szCs w:val="24"/>
        </w:rPr>
        <w:t xml:space="preserve">от 1 март до 30 </w:t>
      </w:r>
      <w:r w:rsidRPr="001A6969">
        <w:rPr>
          <w:lang w:bidi="bg-BG"/>
        </w:rPr>
        <w:t>юни и до</w:t>
      </w:r>
      <w:r w:rsidRPr="001A6969">
        <w:rPr>
          <w:b/>
          <w:lang w:bidi="bg-BG"/>
        </w:rPr>
        <w:t xml:space="preserve"> </w:t>
      </w:r>
      <w:r w:rsidRPr="001A6969">
        <w:rPr>
          <w:rStyle w:val="ab"/>
          <w:b w:val="0"/>
          <w:color w:val="auto"/>
          <w:sz w:val="24"/>
          <w:szCs w:val="24"/>
        </w:rPr>
        <w:t>30 октомври</w:t>
      </w:r>
      <w:r w:rsidRPr="0027464F">
        <w:rPr>
          <w:rStyle w:val="ab"/>
          <w:color w:val="auto"/>
          <w:sz w:val="24"/>
          <w:szCs w:val="24"/>
        </w:rPr>
        <w:t xml:space="preserve"> </w:t>
      </w:r>
      <w:r w:rsidRPr="0027464F">
        <w:rPr>
          <w:lang w:bidi="bg-BG"/>
        </w:rPr>
        <w:t>на годината, за която е дължим. На предплатилите от 1 март до 30 април за цялата година се прави отстъпка 5 на сто.</w:t>
      </w:r>
    </w:p>
    <w:p w:rsidR="008537AE" w:rsidRDefault="008537AE" w:rsidP="008537AE">
      <w:pPr>
        <w:pStyle w:val="a3"/>
        <w:ind w:left="0"/>
        <w:jc w:val="both"/>
        <w:rPr>
          <w:lang w:bidi="bg-BG"/>
        </w:rPr>
      </w:pPr>
    </w:p>
    <w:p w:rsidR="008537AE" w:rsidRDefault="008537AE" w:rsidP="008537AE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Става:</w:t>
      </w:r>
    </w:p>
    <w:p w:rsidR="008537AE" w:rsidRPr="0027464F" w:rsidRDefault="008537AE" w:rsidP="008537AE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Чл.46 (1)</w:t>
      </w:r>
      <w:r w:rsidRPr="008E1B1D">
        <w:rPr>
          <w:lang w:bidi="bg-BG"/>
        </w:rPr>
        <w:t xml:space="preserve"> </w:t>
      </w:r>
      <w:r>
        <w:rPr>
          <w:lang w:bidi="bg-BG"/>
        </w:rPr>
        <w:t>Д</w:t>
      </w:r>
      <w:r w:rsidRPr="0027464F">
        <w:rPr>
          <w:lang w:bidi="bg-BG"/>
        </w:rPr>
        <w:t>анъкът</w:t>
      </w:r>
      <w:r>
        <w:rPr>
          <w:lang w:bidi="bg-BG"/>
        </w:rPr>
        <w:t xml:space="preserve"> върху превозните средства се </w:t>
      </w:r>
      <w:r w:rsidRPr="0027464F">
        <w:rPr>
          <w:lang w:bidi="bg-BG"/>
        </w:rPr>
        <w:t xml:space="preserve">плаща на две равни вноски в следните срокове: </w:t>
      </w:r>
      <w:r w:rsidRPr="001A6969">
        <w:rPr>
          <w:rStyle w:val="ab"/>
          <w:b w:val="0"/>
          <w:color w:val="auto"/>
          <w:sz w:val="24"/>
          <w:szCs w:val="24"/>
        </w:rPr>
        <w:t xml:space="preserve">до 30 </w:t>
      </w:r>
      <w:r w:rsidRPr="001A6969">
        <w:rPr>
          <w:lang w:bidi="bg-BG"/>
        </w:rPr>
        <w:t>юни и до</w:t>
      </w:r>
      <w:r w:rsidRPr="001A6969">
        <w:rPr>
          <w:b/>
          <w:lang w:bidi="bg-BG"/>
        </w:rPr>
        <w:t xml:space="preserve"> </w:t>
      </w:r>
      <w:r w:rsidRPr="001A6969">
        <w:rPr>
          <w:rStyle w:val="ab"/>
          <w:b w:val="0"/>
          <w:color w:val="auto"/>
          <w:sz w:val="24"/>
          <w:szCs w:val="24"/>
        </w:rPr>
        <w:t>31 октомври</w:t>
      </w:r>
      <w:r w:rsidRPr="0027464F">
        <w:rPr>
          <w:rStyle w:val="ab"/>
          <w:color w:val="auto"/>
          <w:sz w:val="24"/>
          <w:szCs w:val="24"/>
        </w:rPr>
        <w:t xml:space="preserve"> </w:t>
      </w:r>
      <w:r w:rsidRPr="0027464F">
        <w:rPr>
          <w:lang w:bidi="bg-BG"/>
        </w:rPr>
        <w:t>на годината, за която е дължим. На предплатилите до 30 април за цялата година се прави отстъпка 5 на сто.</w:t>
      </w:r>
    </w:p>
    <w:p w:rsidR="008537AE" w:rsidRDefault="008537AE" w:rsidP="008537AE">
      <w:pPr>
        <w:pStyle w:val="a3"/>
        <w:ind w:left="0"/>
        <w:jc w:val="both"/>
        <w:rPr>
          <w:lang w:bidi="bg-BG"/>
        </w:rPr>
      </w:pPr>
    </w:p>
    <w:p w:rsidR="008537AE" w:rsidRPr="001A6969" w:rsidRDefault="008537AE" w:rsidP="008537AE">
      <w:pPr>
        <w:pStyle w:val="a3"/>
        <w:numPr>
          <w:ilvl w:val="0"/>
          <w:numId w:val="40"/>
        </w:numPr>
        <w:jc w:val="both"/>
        <w:rPr>
          <w:lang w:bidi="bg-BG"/>
        </w:rPr>
      </w:pPr>
      <w:r w:rsidRPr="001A6969">
        <w:t xml:space="preserve">Изменя в Глава </w:t>
      </w:r>
      <w:r w:rsidRPr="001A6969">
        <w:rPr>
          <w:lang w:val="en-US"/>
        </w:rPr>
        <w:t>II</w:t>
      </w:r>
      <w:r w:rsidRPr="001A6969">
        <w:t xml:space="preserve">, Раздел </w:t>
      </w:r>
      <w:r w:rsidRPr="001A6969">
        <w:rPr>
          <w:lang w:val="en-US"/>
        </w:rPr>
        <w:t>IV</w:t>
      </w:r>
      <w:r w:rsidRPr="001A6969">
        <w:t>, Чл.46, ал.3.</w:t>
      </w:r>
    </w:p>
    <w:p w:rsidR="008537AE" w:rsidRDefault="008537AE" w:rsidP="008537AE">
      <w:pPr>
        <w:pStyle w:val="a3"/>
        <w:ind w:left="0"/>
        <w:jc w:val="both"/>
        <w:rPr>
          <w:lang w:bidi="bg-BG"/>
        </w:rPr>
      </w:pPr>
    </w:p>
    <w:p w:rsidR="008537AE" w:rsidRDefault="008537AE" w:rsidP="008537AE">
      <w:pPr>
        <w:pStyle w:val="a3"/>
        <w:ind w:left="0"/>
        <w:jc w:val="both"/>
        <w:rPr>
          <w:lang w:bidi="bg-BG"/>
        </w:rPr>
      </w:pPr>
      <w:r>
        <w:rPr>
          <w:lang w:bidi="bg-BG"/>
        </w:rPr>
        <w:tab/>
        <w:t>Било:</w:t>
      </w:r>
    </w:p>
    <w:p w:rsidR="008537AE" w:rsidRDefault="008537AE" w:rsidP="008537AE">
      <w:pPr>
        <w:pStyle w:val="a3"/>
        <w:ind w:left="0"/>
        <w:jc w:val="both"/>
        <w:rPr>
          <w:rStyle w:val="ab"/>
          <w:b w:val="0"/>
          <w:sz w:val="24"/>
          <w:szCs w:val="24"/>
        </w:rPr>
      </w:pPr>
      <w:r>
        <w:rPr>
          <w:lang w:bidi="bg-BG"/>
        </w:rPr>
        <w:tab/>
        <w:t xml:space="preserve">Чл.46 (3) </w:t>
      </w:r>
      <w:r>
        <w:rPr>
          <w:color w:val="000000"/>
          <w:lang w:bidi="bg-BG"/>
        </w:rPr>
        <w:t>З</w:t>
      </w:r>
      <w:r w:rsidRPr="00A07A7F">
        <w:rPr>
          <w:color w:val="000000"/>
          <w:lang w:bidi="bg-BG"/>
        </w:rPr>
        <w:t>аплащането на дан</w:t>
      </w:r>
      <w:r>
        <w:rPr>
          <w:color w:val="000000"/>
          <w:lang w:bidi="bg-BG"/>
        </w:rPr>
        <w:t xml:space="preserve">ъка е условие за редовност при </w:t>
      </w:r>
      <w:r w:rsidRPr="00A07A7F">
        <w:rPr>
          <w:color w:val="000000"/>
          <w:lang w:bidi="bg-BG"/>
        </w:rPr>
        <w:t xml:space="preserve">годишния технически преглед на превозното средство. </w:t>
      </w:r>
      <w:r w:rsidRPr="001A6969">
        <w:rPr>
          <w:rStyle w:val="ab"/>
          <w:b w:val="0"/>
          <w:sz w:val="24"/>
          <w:szCs w:val="24"/>
        </w:rPr>
        <w:t>Заплащането на данъка се удостоверява с представяне на издаден или заверен от общината документ.</w:t>
      </w:r>
    </w:p>
    <w:p w:rsidR="008537AE" w:rsidRPr="001A6969" w:rsidRDefault="008537AE" w:rsidP="008537AE">
      <w:pPr>
        <w:pStyle w:val="a3"/>
        <w:ind w:left="0"/>
        <w:jc w:val="both"/>
        <w:rPr>
          <w:lang w:bidi="bg-BG"/>
        </w:rPr>
      </w:pPr>
    </w:p>
    <w:p w:rsidR="008537AE" w:rsidRDefault="008537AE" w:rsidP="008537AE">
      <w:pPr>
        <w:pStyle w:val="2"/>
        <w:shd w:val="clear" w:color="auto" w:fill="auto"/>
        <w:spacing w:after="0" w:line="331" w:lineRule="exact"/>
        <w:ind w:left="80" w:right="20" w:firstLine="72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Става:</w:t>
      </w:r>
    </w:p>
    <w:p w:rsidR="008537AE" w:rsidRPr="001A26E4" w:rsidRDefault="008537AE" w:rsidP="008537AE">
      <w:pPr>
        <w:pStyle w:val="2"/>
        <w:shd w:val="clear" w:color="auto" w:fill="auto"/>
        <w:spacing w:after="0" w:line="331" w:lineRule="exact"/>
        <w:ind w:left="80" w:right="20" w:firstLine="720"/>
        <w:jc w:val="both"/>
        <w:rPr>
          <w:color w:val="000000"/>
          <w:sz w:val="24"/>
          <w:szCs w:val="24"/>
          <w:lang w:eastAsia="bg-BG" w:bidi="bg-BG"/>
        </w:rPr>
      </w:pPr>
      <w:r w:rsidRPr="001A26E4">
        <w:rPr>
          <w:sz w:val="24"/>
          <w:szCs w:val="24"/>
          <w:lang w:bidi="bg-BG"/>
        </w:rPr>
        <w:t>Чл.46 (3)</w:t>
      </w:r>
      <w:r>
        <w:rPr>
          <w:color w:val="000000"/>
          <w:sz w:val="24"/>
          <w:szCs w:val="24"/>
          <w:lang w:eastAsia="bg-BG" w:bidi="bg-BG"/>
        </w:rPr>
        <w:t xml:space="preserve"> З</w:t>
      </w:r>
      <w:r w:rsidRPr="00A07A7F">
        <w:rPr>
          <w:color w:val="000000"/>
          <w:sz w:val="24"/>
          <w:szCs w:val="24"/>
          <w:lang w:eastAsia="bg-BG" w:bidi="bg-BG"/>
        </w:rPr>
        <w:t xml:space="preserve">аплащането на данъка е условие за редовност при периодичния технически преглед на превозното средство. </w:t>
      </w:r>
      <w:r w:rsidRPr="001A6969">
        <w:rPr>
          <w:rStyle w:val="ab"/>
          <w:b w:val="0"/>
          <w:sz w:val="24"/>
          <w:szCs w:val="24"/>
        </w:rPr>
        <w:t>Заплащането на данъка се удостоверява със:</w:t>
      </w:r>
    </w:p>
    <w:p w:rsidR="008537AE" w:rsidRPr="00A07A7F" w:rsidRDefault="008537AE" w:rsidP="00876406">
      <w:pPr>
        <w:pStyle w:val="2"/>
        <w:numPr>
          <w:ilvl w:val="0"/>
          <w:numId w:val="41"/>
        </w:numPr>
        <w:shd w:val="clear" w:color="auto" w:fill="auto"/>
        <w:spacing w:after="0" w:line="331" w:lineRule="exact"/>
        <w:ind w:right="100"/>
        <w:jc w:val="both"/>
        <w:rPr>
          <w:sz w:val="24"/>
          <w:szCs w:val="24"/>
        </w:rPr>
      </w:pPr>
      <w:r w:rsidRPr="001A6969">
        <w:rPr>
          <w:rStyle w:val="ab"/>
          <w:b w:val="0"/>
          <w:sz w:val="24"/>
          <w:szCs w:val="24"/>
        </w:rPr>
        <w:t xml:space="preserve"> проверка чрез автоматизиран обмен</w:t>
      </w:r>
      <w:r w:rsidRPr="00A07A7F">
        <w:rPr>
          <w:rStyle w:val="ab"/>
          <w:sz w:val="24"/>
          <w:szCs w:val="24"/>
        </w:rPr>
        <w:t xml:space="preserve"> </w:t>
      </w:r>
      <w:r w:rsidRPr="00A07A7F">
        <w:rPr>
          <w:color w:val="000000"/>
          <w:sz w:val="24"/>
          <w:szCs w:val="24"/>
          <w:lang w:eastAsia="bg-BG" w:bidi="bg-BG"/>
        </w:rPr>
        <w:t>на информация между информационната система за електронно регистриране на извършените периодични прегледи на пътни превозни средства, поддържана от Министерството на транспорта, информационните технологии и съобщенията, и:</w:t>
      </w:r>
    </w:p>
    <w:p w:rsidR="008537AE" w:rsidRPr="00A07A7F" w:rsidRDefault="008537AE" w:rsidP="008537AE">
      <w:pPr>
        <w:pStyle w:val="2"/>
        <w:shd w:val="clear" w:color="auto" w:fill="auto"/>
        <w:spacing w:after="0" w:line="331" w:lineRule="exact"/>
        <w:ind w:left="100" w:right="100" w:firstLine="660"/>
        <w:jc w:val="both"/>
        <w:rPr>
          <w:sz w:val="24"/>
          <w:szCs w:val="24"/>
        </w:rPr>
      </w:pPr>
      <w:r w:rsidRPr="00A07A7F">
        <w:rPr>
          <w:color w:val="000000"/>
          <w:sz w:val="24"/>
          <w:szCs w:val="24"/>
          <w:lang w:eastAsia="bg-BG" w:bidi="bg-BG"/>
        </w:rPr>
        <w:t xml:space="preserve">а) системата за обмен на информация, поддържана от Министерството на финансите в изпълнение на чл. </w:t>
      </w:r>
      <w:proofErr w:type="spellStart"/>
      <w:r w:rsidRPr="00A07A7F">
        <w:rPr>
          <w:color w:val="000000"/>
          <w:sz w:val="24"/>
          <w:szCs w:val="24"/>
          <w:lang w:eastAsia="bg-BG" w:bidi="bg-BG"/>
        </w:rPr>
        <w:t>5а</w:t>
      </w:r>
      <w:proofErr w:type="spellEnd"/>
      <w:r w:rsidRPr="00A07A7F">
        <w:rPr>
          <w:color w:val="000000"/>
          <w:sz w:val="24"/>
          <w:szCs w:val="24"/>
          <w:lang w:eastAsia="bg-BG" w:bidi="bg-BG"/>
        </w:rPr>
        <w:t>, или</w:t>
      </w:r>
    </w:p>
    <w:p w:rsidR="008537AE" w:rsidRDefault="008537AE" w:rsidP="008537AE">
      <w:pPr>
        <w:pStyle w:val="2"/>
        <w:shd w:val="clear" w:color="auto" w:fill="auto"/>
        <w:spacing w:after="0" w:line="331" w:lineRule="exact"/>
        <w:ind w:left="100" w:right="100" w:firstLine="660"/>
        <w:jc w:val="both"/>
        <w:rPr>
          <w:color w:val="000000"/>
          <w:sz w:val="24"/>
          <w:szCs w:val="24"/>
          <w:lang w:eastAsia="bg-BG" w:bidi="bg-BG"/>
        </w:rPr>
      </w:pPr>
      <w:r w:rsidRPr="00A07A7F">
        <w:rPr>
          <w:color w:val="000000"/>
          <w:sz w:val="24"/>
          <w:szCs w:val="24"/>
          <w:lang w:eastAsia="bg-BG" w:bidi="bg-BG"/>
        </w:rPr>
        <w:t>б) съответната система за администриране на местни данъци и такси на общината, или</w:t>
      </w:r>
    </w:p>
    <w:p w:rsidR="008537AE" w:rsidRPr="001A6969" w:rsidRDefault="008537AE" w:rsidP="00876406">
      <w:pPr>
        <w:pStyle w:val="2"/>
        <w:shd w:val="clear" w:color="auto" w:fill="auto"/>
        <w:spacing w:after="0" w:line="331" w:lineRule="exact"/>
        <w:ind w:left="-340" w:right="100" w:firstLine="660"/>
        <w:jc w:val="both"/>
        <w:rPr>
          <w:color w:val="000000"/>
          <w:sz w:val="24"/>
          <w:szCs w:val="24"/>
          <w:lang w:eastAsia="bg-BG" w:bidi="bg-BG"/>
        </w:rPr>
      </w:pPr>
      <w:r w:rsidRPr="001A6969">
        <w:rPr>
          <w:color w:val="000000"/>
          <w:sz w:val="24"/>
          <w:szCs w:val="24"/>
          <w:lang w:eastAsia="bg-BG" w:bidi="bg-BG"/>
        </w:rPr>
        <w:t>2.  представяне на издаден или заверен от общината документ.</w:t>
      </w:r>
    </w:p>
    <w:p w:rsidR="00876406" w:rsidRDefault="00876406" w:rsidP="00876406">
      <w:pPr>
        <w:pStyle w:val="2"/>
        <w:shd w:val="clear" w:color="auto" w:fill="auto"/>
        <w:spacing w:after="0" w:line="331" w:lineRule="exact"/>
        <w:ind w:left="1789" w:right="100" w:firstLine="0"/>
        <w:jc w:val="both"/>
        <w:rPr>
          <w:b/>
          <w:color w:val="000000"/>
          <w:sz w:val="24"/>
          <w:szCs w:val="24"/>
          <w:lang w:eastAsia="bg-BG" w:bidi="bg-BG"/>
        </w:rPr>
      </w:pPr>
    </w:p>
    <w:p w:rsidR="008537AE" w:rsidRDefault="008537AE" w:rsidP="00876406">
      <w:pPr>
        <w:pStyle w:val="2"/>
        <w:numPr>
          <w:ilvl w:val="0"/>
          <w:numId w:val="40"/>
        </w:numPr>
        <w:shd w:val="clear" w:color="auto" w:fill="auto"/>
        <w:spacing w:after="0" w:line="331" w:lineRule="exact"/>
        <w:ind w:right="100"/>
        <w:jc w:val="both"/>
        <w:rPr>
          <w:b/>
          <w:sz w:val="24"/>
          <w:szCs w:val="24"/>
        </w:rPr>
      </w:pPr>
      <w:r w:rsidRPr="001A6969">
        <w:rPr>
          <w:sz w:val="24"/>
          <w:szCs w:val="24"/>
        </w:rPr>
        <w:t xml:space="preserve">Изменя в Глава </w:t>
      </w:r>
      <w:r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</w:rPr>
        <w:t xml:space="preserve">, Раздел </w:t>
      </w:r>
      <w:r w:rsidRPr="001A6969">
        <w:rPr>
          <w:sz w:val="24"/>
          <w:szCs w:val="24"/>
          <w:lang w:val="en-US"/>
        </w:rPr>
        <w:t>V</w:t>
      </w:r>
      <w:r w:rsidRPr="001A6969">
        <w:rPr>
          <w:sz w:val="24"/>
          <w:szCs w:val="24"/>
        </w:rPr>
        <w:t>, Чл.52, ал.1, т.4.</w:t>
      </w:r>
    </w:p>
    <w:p w:rsidR="008537AE" w:rsidRPr="001A6969" w:rsidRDefault="008537AE" w:rsidP="008537AE">
      <w:pPr>
        <w:pStyle w:val="2"/>
        <w:shd w:val="clear" w:color="auto" w:fill="auto"/>
        <w:spacing w:after="0" w:line="331" w:lineRule="exact"/>
        <w:ind w:left="1429" w:right="100" w:firstLine="0"/>
        <w:jc w:val="both"/>
        <w:rPr>
          <w:b/>
          <w:sz w:val="24"/>
          <w:szCs w:val="24"/>
        </w:rPr>
      </w:pPr>
    </w:p>
    <w:p w:rsidR="008537AE" w:rsidRPr="001A6969" w:rsidRDefault="008537AE" w:rsidP="008537AE">
      <w:pPr>
        <w:pStyle w:val="2"/>
        <w:shd w:val="clear" w:color="auto" w:fill="auto"/>
        <w:spacing w:after="0" w:line="331" w:lineRule="exact"/>
        <w:ind w:left="850" w:right="100" w:firstLine="0"/>
        <w:jc w:val="both"/>
        <w:rPr>
          <w:b/>
          <w:sz w:val="24"/>
          <w:szCs w:val="24"/>
        </w:rPr>
      </w:pPr>
      <w:r w:rsidRPr="001F67BD">
        <w:t xml:space="preserve">Било: </w:t>
      </w:r>
      <w:r w:rsidRPr="001F67BD">
        <w:tab/>
      </w:r>
    </w:p>
    <w:p w:rsidR="008537AE" w:rsidRPr="001F67BD" w:rsidRDefault="000849B7" w:rsidP="008537AE">
      <w:pPr>
        <w:pStyle w:val="2"/>
        <w:shd w:val="clear" w:color="auto" w:fill="auto"/>
        <w:tabs>
          <w:tab w:val="left" w:pos="7110"/>
        </w:tabs>
        <w:spacing w:after="0" w:line="331" w:lineRule="exact"/>
        <w:ind w:left="100" w:right="100" w:firstLine="66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 xml:space="preserve"> Чл.52</w:t>
      </w:r>
      <w:r w:rsidR="008537AE">
        <w:rPr>
          <w:color w:val="000000"/>
          <w:sz w:val="24"/>
          <w:szCs w:val="24"/>
          <w:lang w:eastAsia="bg-BG" w:bidi="bg-BG"/>
        </w:rPr>
        <w:t>, (1) т.4</w:t>
      </w:r>
      <w:r w:rsidR="008537AE" w:rsidRPr="005D0735">
        <w:rPr>
          <w:rStyle w:val="ab"/>
          <w:sz w:val="24"/>
          <w:szCs w:val="24"/>
        </w:rPr>
        <w:t xml:space="preserve"> </w:t>
      </w:r>
      <w:r w:rsidR="008537AE">
        <w:rPr>
          <w:color w:val="000000"/>
          <w:sz w:val="24"/>
          <w:szCs w:val="24"/>
          <w:lang w:eastAsia="bg-BG" w:bidi="bg-BG"/>
        </w:rPr>
        <w:t>Д</w:t>
      </w:r>
      <w:r w:rsidR="008537AE" w:rsidRPr="005D0735">
        <w:rPr>
          <w:color w:val="000000"/>
          <w:sz w:val="24"/>
          <w:szCs w:val="24"/>
          <w:lang w:eastAsia="bg-BG" w:bidi="bg-BG"/>
        </w:rPr>
        <w:t xml:space="preserve">анъчно задължените лица, които подлежат на облагане с патентен данък, могат да ползват данъчни облекчения в следната </w:t>
      </w:r>
      <w:proofErr w:type="spellStart"/>
      <w:r w:rsidR="008537AE" w:rsidRPr="005D0735">
        <w:rPr>
          <w:color w:val="000000"/>
          <w:sz w:val="24"/>
          <w:szCs w:val="24"/>
          <w:lang w:eastAsia="bg-BG" w:bidi="bg-BG"/>
        </w:rPr>
        <w:t>поредност</w:t>
      </w:r>
      <w:proofErr w:type="spellEnd"/>
      <w:r w:rsidR="008537AE" w:rsidRPr="005D0735">
        <w:rPr>
          <w:color w:val="000000"/>
          <w:sz w:val="24"/>
          <w:szCs w:val="24"/>
          <w:lang w:eastAsia="bg-BG" w:bidi="bg-BG"/>
        </w:rPr>
        <w:t>:</w:t>
      </w:r>
      <w:r w:rsidR="008537AE">
        <w:rPr>
          <w:color w:val="000000"/>
          <w:sz w:val="24"/>
          <w:szCs w:val="24"/>
          <w:lang w:eastAsia="bg-BG" w:bidi="bg-BG"/>
        </w:rPr>
        <w:t>…</w:t>
      </w:r>
    </w:p>
    <w:p w:rsidR="008537AE" w:rsidRPr="005D0735" w:rsidRDefault="008537AE" w:rsidP="008537AE">
      <w:pPr>
        <w:pStyle w:val="2"/>
        <w:shd w:val="clear" w:color="auto" w:fill="auto"/>
        <w:spacing w:after="0" w:line="326" w:lineRule="exact"/>
        <w:ind w:left="100" w:right="100" w:firstLine="660"/>
        <w:jc w:val="both"/>
        <w:rPr>
          <w:sz w:val="24"/>
          <w:szCs w:val="24"/>
        </w:rPr>
      </w:pPr>
      <w:r w:rsidRPr="005D0735">
        <w:rPr>
          <w:color w:val="000000"/>
          <w:sz w:val="24"/>
          <w:szCs w:val="24"/>
          <w:lang w:eastAsia="bg-BG" w:bidi="bg-BG"/>
        </w:rPr>
        <w:t xml:space="preserve">4. лицата, които използват работно място за обучение на чираци по смисъла на </w:t>
      </w:r>
      <w:r w:rsidRPr="005D0735">
        <w:rPr>
          <w:color w:val="000000"/>
          <w:sz w:val="24"/>
          <w:szCs w:val="24"/>
          <w:lang w:eastAsia="bg-BG" w:bidi="bg-BG"/>
        </w:rPr>
        <w:lastRenderedPageBreak/>
        <w:t xml:space="preserve">Закона за занаятите и извършват патентна дейност от посочените в </w:t>
      </w:r>
      <w:r w:rsidRPr="001A6969">
        <w:rPr>
          <w:rStyle w:val="ab"/>
          <w:b w:val="0"/>
          <w:sz w:val="24"/>
          <w:szCs w:val="24"/>
        </w:rPr>
        <w:t>т. 10, 12 и 13</w:t>
      </w:r>
      <w:r w:rsidRPr="005D0735">
        <w:rPr>
          <w:rStyle w:val="ab"/>
          <w:sz w:val="24"/>
          <w:szCs w:val="24"/>
        </w:rPr>
        <w:t xml:space="preserve"> </w:t>
      </w:r>
      <w:r w:rsidRPr="005D0735">
        <w:rPr>
          <w:color w:val="000000"/>
          <w:sz w:val="24"/>
          <w:szCs w:val="24"/>
          <w:lang w:eastAsia="bg-BG" w:bidi="bg-BG"/>
        </w:rPr>
        <w:t>на приложение №4 към Глава втора, раздел V от Закона за местните данъци и такси, заплащат 50 на сто от определения патентен данък за съответното работно място; намалението се ползва, при условие че към декларацията по чл.53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8537AE" w:rsidRDefault="008537AE" w:rsidP="008537AE">
      <w:pPr>
        <w:pStyle w:val="2"/>
        <w:shd w:val="clear" w:color="auto" w:fill="auto"/>
        <w:spacing w:after="0" w:line="326" w:lineRule="exact"/>
        <w:ind w:left="100" w:firstLine="780"/>
        <w:jc w:val="both"/>
        <w:rPr>
          <w:color w:val="000000"/>
          <w:sz w:val="24"/>
          <w:szCs w:val="24"/>
          <w:lang w:eastAsia="bg-BG" w:bidi="bg-BG"/>
        </w:rPr>
      </w:pPr>
    </w:p>
    <w:p w:rsidR="008537AE" w:rsidRDefault="008537AE" w:rsidP="008537AE">
      <w:pPr>
        <w:pStyle w:val="2"/>
        <w:shd w:val="clear" w:color="auto" w:fill="auto"/>
        <w:spacing w:after="0" w:line="326" w:lineRule="exact"/>
        <w:ind w:firstLine="78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Става:</w:t>
      </w:r>
    </w:p>
    <w:p w:rsidR="008537AE" w:rsidRDefault="00F7595F" w:rsidP="008537AE">
      <w:pPr>
        <w:pStyle w:val="2"/>
        <w:shd w:val="clear" w:color="auto" w:fill="auto"/>
        <w:tabs>
          <w:tab w:val="left" w:pos="7110"/>
        </w:tabs>
        <w:spacing w:after="0" w:line="331" w:lineRule="exact"/>
        <w:ind w:left="100" w:right="100" w:firstLine="66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Чл.52</w:t>
      </w:r>
      <w:r w:rsidR="008537AE">
        <w:rPr>
          <w:color w:val="000000"/>
          <w:sz w:val="24"/>
          <w:szCs w:val="24"/>
          <w:lang w:eastAsia="bg-BG" w:bidi="bg-BG"/>
        </w:rPr>
        <w:t>, (1) т.4</w:t>
      </w:r>
      <w:r w:rsidR="008537AE" w:rsidRPr="005D0735">
        <w:rPr>
          <w:rStyle w:val="ab"/>
          <w:sz w:val="24"/>
          <w:szCs w:val="24"/>
        </w:rPr>
        <w:t xml:space="preserve"> </w:t>
      </w:r>
      <w:r w:rsidR="008537AE">
        <w:rPr>
          <w:color w:val="000000"/>
          <w:sz w:val="24"/>
          <w:szCs w:val="24"/>
          <w:lang w:eastAsia="bg-BG" w:bidi="bg-BG"/>
        </w:rPr>
        <w:t>Д</w:t>
      </w:r>
      <w:r w:rsidR="008537AE" w:rsidRPr="005D0735">
        <w:rPr>
          <w:color w:val="000000"/>
          <w:sz w:val="24"/>
          <w:szCs w:val="24"/>
          <w:lang w:eastAsia="bg-BG" w:bidi="bg-BG"/>
        </w:rPr>
        <w:t xml:space="preserve">анъчно задължените лица, които подлежат на облагане с патентен данък, могат да ползват данъчни облекчения в следната </w:t>
      </w:r>
      <w:proofErr w:type="spellStart"/>
      <w:r w:rsidR="008537AE" w:rsidRPr="005D0735">
        <w:rPr>
          <w:color w:val="000000"/>
          <w:sz w:val="24"/>
          <w:szCs w:val="24"/>
          <w:lang w:eastAsia="bg-BG" w:bidi="bg-BG"/>
        </w:rPr>
        <w:t>поредност</w:t>
      </w:r>
      <w:proofErr w:type="spellEnd"/>
      <w:r w:rsidR="008537AE" w:rsidRPr="005D0735">
        <w:rPr>
          <w:color w:val="000000"/>
          <w:sz w:val="24"/>
          <w:szCs w:val="24"/>
          <w:lang w:eastAsia="bg-BG" w:bidi="bg-BG"/>
        </w:rPr>
        <w:t>:</w:t>
      </w:r>
      <w:r w:rsidR="008537AE">
        <w:rPr>
          <w:color w:val="000000"/>
          <w:sz w:val="24"/>
          <w:szCs w:val="24"/>
          <w:lang w:eastAsia="bg-BG" w:bidi="bg-BG"/>
        </w:rPr>
        <w:t>…</w:t>
      </w:r>
    </w:p>
    <w:p w:rsidR="008537AE" w:rsidRPr="005D0735" w:rsidRDefault="008537AE" w:rsidP="008537AE">
      <w:pPr>
        <w:pStyle w:val="2"/>
        <w:shd w:val="clear" w:color="auto" w:fill="auto"/>
        <w:spacing w:after="0" w:line="326" w:lineRule="exact"/>
        <w:ind w:left="100" w:firstLine="780"/>
        <w:jc w:val="both"/>
        <w:rPr>
          <w:sz w:val="24"/>
          <w:szCs w:val="24"/>
        </w:rPr>
      </w:pPr>
      <w:r w:rsidRPr="005D0735">
        <w:rPr>
          <w:color w:val="000000"/>
          <w:sz w:val="24"/>
          <w:szCs w:val="24"/>
          <w:lang w:eastAsia="bg-BG" w:bidi="bg-BG"/>
        </w:rPr>
        <w:t xml:space="preserve">4. лицата, които използват работно място за обучение на чираци по смисъла на Закона за занаятите и извършват патентна дейност от посочените в т. </w:t>
      </w:r>
      <w:r w:rsidRPr="001A6969">
        <w:rPr>
          <w:rStyle w:val="ab"/>
          <w:b w:val="0"/>
          <w:sz w:val="24"/>
          <w:szCs w:val="24"/>
        </w:rPr>
        <w:t>10</w:t>
      </w:r>
      <w:r w:rsidRPr="005D0735">
        <w:rPr>
          <w:rStyle w:val="ab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bg-BG" w:bidi="bg-BG"/>
        </w:rPr>
        <w:t>на приложение №4</w:t>
      </w:r>
      <w:r w:rsidRPr="005D0735">
        <w:rPr>
          <w:color w:val="000000"/>
          <w:sz w:val="24"/>
          <w:szCs w:val="24"/>
          <w:lang w:eastAsia="bg-BG" w:bidi="bg-BG"/>
        </w:rPr>
        <w:t xml:space="preserve"> към Глава втора, раздел V</w:t>
      </w:r>
      <w:r>
        <w:rPr>
          <w:color w:val="000000"/>
          <w:sz w:val="24"/>
          <w:szCs w:val="24"/>
          <w:lang w:val="en-US" w:eastAsia="bg-BG" w:bidi="bg-BG"/>
        </w:rPr>
        <w:t>I</w:t>
      </w:r>
      <w:r w:rsidRPr="005D0735">
        <w:rPr>
          <w:color w:val="000000"/>
          <w:sz w:val="24"/>
          <w:szCs w:val="24"/>
          <w:lang w:eastAsia="bg-BG" w:bidi="bg-BG"/>
        </w:rPr>
        <w:t xml:space="preserve"> от Закона за местните данъци и такси, заплащат 50 на сто от определения патентен данък за съответното работно място; намалението се ползва, при условие че към декларацията по чл.</w:t>
      </w:r>
      <w:proofErr w:type="spellStart"/>
      <w:r w:rsidRPr="005D0735">
        <w:rPr>
          <w:color w:val="000000"/>
          <w:sz w:val="24"/>
          <w:szCs w:val="24"/>
          <w:lang w:eastAsia="bg-BG" w:bidi="bg-BG"/>
        </w:rPr>
        <w:t>61н</w:t>
      </w:r>
      <w:proofErr w:type="spellEnd"/>
      <w:r w:rsidRPr="005D0735">
        <w:rPr>
          <w:color w:val="000000"/>
          <w:sz w:val="24"/>
          <w:szCs w:val="24"/>
          <w:lang w:eastAsia="bg-BG" w:bidi="bg-BG"/>
        </w:rPr>
        <w:t xml:space="preserve">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8537AE" w:rsidRDefault="008537AE" w:rsidP="008537AE">
      <w:pPr>
        <w:pStyle w:val="a3"/>
        <w:ind w:left="1069"/>
        <w:jc w:val="both"/>
        <w:rPr>
          <w:b/>
          <w:color w:val="FF0000"/>
        </w:rPr>
      </w:pPr>
    </w:p>
    <w:p w:rsidR="008537AE" w:rsidRPr="001A6969" w:rsidRDefault="008537AE" w:rsidP="00876406">
      <w:pPr>
        <w:pStyle w:val="2"/>
        <w:numPr>
          <w:ilvl w:val="0"/>
          <w:numId w:val="40"/>
        </w:numPr>
        <w:shd w:val="clear" w:color="auto" w:fill="auto"/>
        <w:spacing w:after="0" w:line="331" w:lineRule="exact"/>
        <w:ind w:right="100"/>
        <w:jc w:val="both"/>
        <w:rPr>
          <w:b/>
          <w:sz w:val="24"/>
          <w:szCs w:val="24"/>
        </w:rPr>
      </w:pPr>
      <w:r w:rsidRPr="001A6969">
        <w:rPr>
          <w:sz w:val="24"/>
          <w:szCs w:val="24"/>
        </w:rPr>
        <w:t xml:space="preserve">Изменя в Глава </w:t>
      </w:r>
      <w:r w:rsidRPr="001A6969">
        <w:rPr>
          <w:sz w:val="24"/>
          <w:szCs w:val="24"/>
          <w:lang w:val="en-US"/>
        </w:rPr>
        <w:t>II</w:t>
      </w:r>
      <w:r w:rsidRPr="001A6969">
        <w:rPr>
          <w:sz w:val="24"/>
          <w:szCs w:val="24"/>
        </w:rPr>
        <w:t xml:space="preserve">, Раздел </w:t>
      </w:r>
      <w:r w:rsidRPr="001A6969">
        <w:rPr>
          <w:sz w:val="24"/>
          <w:szCs w:val="24"/>
          <w:lang w:val="en-US"/>
        </w:rPr>
        <w:t>VII</w:t>
      </w:r>
      <w:r w:rsidRPr="001A6969">
        <w:rPr>
          <w:sz w:val="24"/>
          <w:szCs w:val="24"/>
        </w:rPr>
        <w:t>, Чл.64, ал.2.</w:t>
      </w:r>
    </w:p>
    <w:p w:rsidR="008537AE" w:rsidRDefault="008537AE" w:rsidP="008537AE">
      <w:pPr>
        <w:pStyle w:val="a3"/>
        <w:ind w:left="1069"/>
        <w:jc w:val="both"/>
        <w:rPr>
          <w:b/>
          <w:color w:val="FF0000"/>
        </w:rPr>
      </w:pPr>
    </w:p>
    <w:p w:rsidR="008537AE" w:rsidRDefault="008537AE" w:rsidP="008537AE">
      <w:pPr>
        <w:pStyle w:val="a3"/>
        <w:ind w:left="1069"/>
        <w:jc w:val="both"/>
        <w:rPr>
          <w:b/>
          <w:color w:val="FF0000"/>
        </w:rPr>
      </w:pPr>
      <w:r w:rsidRPr="001F67BD">
        <w:t>Било:</w:t>
      </w:r>
    </w:p>
    <w:p w:rsidR="008537AE" w:rsidRDefault="008537AE" w:rsidP="008537AE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</w:rPr>
      </w:pPr>
      <w:r>
        <w:rPr>
          <w:rStyle w:val="22"/>
          <w:b w:val="0"/>
          <w:bCs w:val="0"/>
          <w:sz w:val="24"/>
          <w:szCs w:val="24"/>
        </w:rPr>
        <w:t xml:space="preserve">Чл.64 (2) </w:t>
      </w:r>
      <w:r w:rsidRPr="005D0735">
        <w:rPr>
          <w:color w:val="000000"/>
          <w:sz w:val="24"/>
          <w:szCs w:val="24"/>
          <w:lang w:eastAsia="bg-BG" w:bidi="bg-BG"/>
        </w:rPr>
        <w:t xml:space="preserve"> </w:t>
      </w:r>
      <w:r w:rsidRPr="00383762">
        <w:rPr>
          <w:color w:val="000000"/>
          <w:sz w:val="24"/>
          <w:szCs w:val="24"/>
        </w:rPr>
        <w:t xml:space="preserve">Когато действието на разрешението за извършване на таксиметров превоз на пътници бъде прекратено през течение на годината, от платения </w:t>
      </w:r>
      <w:r>
        <w:rPr>
          <w:color w:val="000000"/>
          <w:sz w:val="24"/>
          <w:szCs w:val="24"/>
        </w:rPr>
        <w:t xml:space="preserve">годишен </w:t>
      </w:r>
      <w:r w:rsidRPr="00383762">
        <w:rPr>
          <w:color w:val="000000"/>
          <w:sz w:val="24"/>
          <w:szCs w:val="24"/>
        </w:rPr>
        <w:t>данък се възстановява недължимо внесената част, определена по следната формула:</w:t>
      </w:r>
    </w:p>
    <w:p w:rsidR="008537AE" w:rsidRDefault="008537AE" w:rsidP="008537AE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  <w:lang w:eastAsia="bg-BG" w:bidi="bg-BG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474"/>
        <w:gridCol w:w="3021"/>
      </w:tblGrid>
      <w:tr w:rsidR="008537AE" w:rsidRPr="00383762" w:rsidTr="00C974D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НВДТПП</w:t>
            </w:r>
            <w:proofErr w:type="spellEnd"/>
            <w:r>
              <w:rPr>
                <w:color w:val="000000"/>
              </w:rPr>
              <w:t xml:space="preserve"> =</w:t>
            </w:r>
            <w:r w:rsidRPr="00383762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ПГДТПП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X </w:t>
            </w:r>
            <w:proofErr w:type="spellStart"/>
            <w:r>
              <w:rPr>
                <w:color w:val="000000"/>
              </w:rPr>
              <w:t>БМ</w:t>
            </w:r>
            <w:proofErr w:type="spellEnd"/>
            <w:r>
              <w:rPr>
                <w:color w:val="000000"/>
              </w:rPr>
              <w:t xml:space="preserve"> , където</w:t>
            </w:r>
          </w:p>
        </w:tc>
      </w:tr>
    </w:tbl>
    <w:p w:rsidR="008537AE" w:rsidRPr="00383762" w:rsidRDefault="008537AE" w:rsidP="008537AE">
      <w:pPr>
        <w:jc w:val="both"/>
      </w:pPr>
    </w:p>
    <w:p w:rsidR="008537AE" w:rsidRPr="00383762" w:rsidRDefault="008537AE" w:rsidP="008537AE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12 </w:t>
      </w:r>
      <w:proofErr w:type="spellStart"/>
      <w:r w:rsidRPr="00383762">
        <w:rPr>
          <w:color w:val="000000"/>
        </w:rPr>
        <w:t>НВДТПП</w:t>
      </w:r>
      <w:proofErr w:type="spellEnd"/>
      <w:r w:rsidRPr="00383762">
        <w:rPr>
          <w:color w:val="000000"/>
        </w:rPr>
        <w:t xml:space="preserve"> е недължимо внесената част от данъка върху таксиметров превоз на пътници за текущата година;</w:t>
      </w:r>
    </w:p>
    <w:p w:rsidR="008537AE" w:rsidRPr="00383762" w:rsidRDefault="008537AE" w:rsidP="008537AE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t>П</w:t>
      </w:r>
      <w:r>
        <w:rPr>
          <w:color w:val="000000"/>
        </w:rPr>
        <w:t>Г</w:t>
      </w:r>
      <w:r w:rsidRPr="00383762">
        <w:rPr>
          <w:color w:val="000000"/>
        </w:rPr>
        <w:t>ДТПП</w:t>
      </w:r>
      <w:proofErr w:type="spellEnd"/>
      <w:r w:rsidRPr="00383762">
        <w:rPr>
          <w:color w:val="000000"/>
        </w:rPr>
        <w:t xml:space="preserve"> - платеният </w:t>
      </w:r>
      <w:r>
        <w:rPr>
          <w:color w:val="000000"/>
        </w:rPr>
        <w:t xml:space="preserve">годишен </w:t>
      </w:r>
      <w:r w:rsidRPr="00383762">
        <w:rPr>
          <w:color w:val="000000"/>
        </w:rPr>
        <w:t>данък върху таксиметров превоз на пътници за срока, за който е издадено разрешението;</w:t>
      </w:r>
    </w:p>
    <w:p w:rsidR="008537AE" w:rsidRPr="00383762" w:rsidRDefault="008537AE" w:rsidP="008537AE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t>БМ</w:t>
      </w:r>
      <w:proofErr w:type="spellEnd"/>
      <w:r w:rsidRPr="00383762">
        <w:rPr>
          <w:color w:val="000000"/>
        </w:rPr>
        <w:t xml:space="preserve"> - броят на календарните месеци, за които е издадено разрешението и е платен данъкът върху таксиметров превоз на пътници;</w:t>
      </w:r>
    </w:p>
    <w:p w:rsidR="008537AE" w:rsidRDefault="008537AE" w:rsidP="008537AE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  <w:lang w:eastAsia="bg-BG" w:bidi="bg-BG"/>
        </w:rPr>
      </w:pPr>
    </w:p>
    <w:p w:rsidR="008537AE" w:rsidRDefault="008537AE" w:rsidP="008537AE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Става:</w:t>
      </w:r>
    </w:p>
    <w:p w:rsidR="008537AE" w:rsidRPr="00383762" w:rsidRDefault="008537AE" w:rsidP="008537AE">
      <w:pPr>
        <w:pStyle w:val="2"/>
        <w:shd w:val="clear" w:color="auto" w:fill="auto"/>
        <w:spacing w:after="0" w:line="326" w:lineRule="exact"/>
        <w:ind w:left="220" w:firstLine="680"/>
        <w:jc w:val="both"/>
        <w:rPr>
          <w:color w:val="000000"/>
          <w:sz w:val="24"/>
          <w:szCs w:val="24"/>
          <w:lang w:eastAsia="bg-BG" w:bidi="bg-BG"/>
        </w:rPr>
      </w:pPr>
      <w:r>
        <w:rPr>
          <w:rStyle w:val="22"/>
          <w:b w:val="0"/>
          <w:bCs w:val="0"/>
          <w:sz w:val="24"/>
          <w:szCs w:val="24"/>
        </w:rPr>
        <w:t xml:space="preserve">Чл.64 (2) </w:t>
      </w:r>
      <w:r w:rsidRPr="005D0735">
        <w:rPr>
          <w:color w:val="000000"/>
          <w:sz w:val="24"/>
          <w:szCs w:val="24"/>
          <w:lang w:eastAsia="bg-BG" w:bidi="bg-BG"/>
        </w:rPr>
        <w:t xml:space="preserve"> </w:t>
      </w:r>
      <w:r w:rsidRPr="00383762">
        <w:rPr>
          <w:color w:val="000000"/>
          <w:sz w:val="24"/>
          <w:szCs w:val="24"/>
        </w:rPr>
        <w:t>Когато действието на разрешението за извършване на таксиметров превоз на пътници бъде прекратено през течение на годината, от платения данък се възстановява недължимо внесената част, определена по следната формула:</w:t>
      </w:r>
    </w:p>
    <w:p w:rsidR="008537AE" w:rsidRPr="00383762" w:rsidRDefault="008537AE" w:rsidP="008537AE">
      <w:pPr>
        <w:jc w:val="both"/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474"/>
        <w:gridCol w:w="2856"/>
        <w:gridCol w:w="3021"/>
      </w:tblGrid>
      <w:tr w:rsidR="008537AE" w:rsidRPr="00383762" w:rsidTr="00C974D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383762">
              <w:rPr>
                <w:color w:val="000000"/>
              </w:rPr>
              <w:t>ПДТПП</w:t>
            </w:r>
            <w:proofErr w:type="spellEnd"/>
            <w:r w:rsidRPr="00383762">
              <w:rPr>
                <w:color w:val="000000"/>
              </w:rPr>
              <w:t xml:space="preserve"> x ОМ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</w:p>
        </w:tc>
      </w:tr>
      <w:tr w:rsidR="008537AE" w:rsidRPr="00383762" w:rsidTr="00C974D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383762">
              <w:rPr>
                <w:color w:val="000000"/>
              </w:rPr>
              <w:t>НВДТПП</w:t>
            </w:r>
            <w:proofErr w:type="spellEnd"/>
            <w:r w:rsidRPr="00383762">
              <w:rPr>
                <w:color w:val="000000"/>
              </w:rPr>
              <w:t xml:space="preserve"> =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______________________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, където</w:t>
            </w:r>
          </w:p>
        </w:tc>
      </w:tr>
      <w:tr w:rsidR="008537AE" w:rsidRPr="00383762" w:rsidTr="00C974D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383762">
              <w:rPr>
                <w:color w:val="000000"/>
              </w:rPr>
              <w:t>БМ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2" w:rsidRPr="00383762" w:rsidRDefault="008537AE" w:rsidP="00C974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3762">
              <w:rPr>
                <w:color w:val="000000"/>
              </w:rPr>
              <w:t> </w:t>
            </w:r>
          </w:p>
        </w:tc>
      </w:tr>
    </w:tbl>
    <w:p w:rsidR="008537AE" w:rsidRPr="00383762" w:rsidRDefault="008537AE" w:rsidP="008537AE">
      <w:pPr>
        <w:jc w:val="both"/>
      </w:pPr>
    </w:p>
    <w:p w:rsidR="008537AE" w:rsidRPr="00383762" w:rsidRDefault="008537AE" w:rsidP="008537AE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t>НВДТПП</w:t>
      </w:r>
      <w:proofErr w:type="spellEnd"/>
      <w:r w:rsidRPr="00383762">
        <w:rPr>
          <w:color w:val="000000"/>
        </w:rPr>
        <w:t xml:space="preserve"> е недължимо внесената част от данъка върху таксиметров превоз на пътници за текущата година;</w:t>
      </w:r>
    </w:p>
    <w:p w:rsidR="008537AE" w:rsidRPr="00383762" w:rsidRDefault="008537AE" w:rsidP="008537AE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lastRenderedPageBreak/>
        <w:t>ПДТПП</w:t>
      </w:r>
      <w:proofErr w:type="spellEnd"/>
      <w:r w:rsidRPr="00383762">
        <w:rPr>
          <w:color w:val="000000"/>
        </w:rPr>
        <w:t xml:space="preserve"> - платеният данък върху таксиметров превоз на пътници за срока, за който е издадено разрешението;</w:t>
      </w:r>
    </w:p>
    <w:p w:rsidR="008537AE" w:rsidRPr="00383762" w:rsidRDefault="008537AE" w:rsidP="008537AE">
      <w:pPr>
        <w:shd w:val="clear" w:color="auto" w:fill="FEFEFE"/>
        <w:jc w:val="both"/>
        <w:rPr>
          <w:color w:val="000000"/>
        </w:rPr>
      </w:pPr>
      <w:proofErr w:type="spellStart"/>
      <w:r w:rsidRPr="00383762">
        <w:rPr>
          <w:color w:val="000000"/>
        </w:rPr>
        <w:t>БМ</w:t>
      </w:r>
      <w:proofErr w:type="spellEnd"/>
      <w:r w:rsidRPr="00383762">
        <w:rPr>
          <w:color w:val="000000"/>
        </w:rPr>
        <w:t xml:space="preserve"> - броят на календарните месеци, за които е издадено разрешението и е платен данъкът върху таксиметров превоз на пътници;</w:t>
      </w:r>
    </w:p>
    <w:p w:rsidR="008537AE" w:rsidRPr="00383762" w:rsidRDefault="008537AE" w:rsidP="008537AE">
      <w:pPr>
        <w:shd w:val="clear" w:color="auto" w:fill="FEFEFE"/>
        <w:jc w:val="both"/>
        <w:rPr>
          <w:color w:val="000000"/>
        </w:rPr>
      </w:pPr>
      <w:r w:rsidRPr="00383762">
        <w:rPr>
          <w:color w:val="000000"/>
        </w:rPr>
        <w:t>ОМ - оставащият брой на календарните месеци от срока на разрешението за извършване на таксиметров превоз на пътници, следващи месеца на прекратяване на разрешението за извършване на таксиметров превоз на пътници.</w:t>
      </w:r>
    </w:p>
    <w:p w:rsidR="008537AE" w:rsidRPr="00FA61E6" w:rsidRDefault="008537AE" w:rsidP="002B3509">
      <w:pPr>
        <w:jc w:val="both"/>
      </w:pPr>
    </w:p>
    <w:p w:rsidR="008A3712" w:rsidRPr="008A3712" w:rsidRDefault="002B3509" w:rsidP="001509DC">
      <w:pPr>
        <w:pStyle w:val="a3"/>
        <w:numPr>
          <w:ilvl w:val="0"/>
          <w:numId w:val="19"/>
        </w:numPr>
        <w:ind w:left="1361"/>
        <w:jc w:val="both"/>
      </w:pPr>
      <w:r w:rsidRPr="008A3712">
        <w:rPr>
          <w:b/>
        </w:rPr>
        <w:t xml:space="preserve">Финансови и други средства, необходими за изпълнение на Наредбата </w:t>
      </w:r>
    </w:p>
    <w:p w:rsidR="008A3712" w:rsidRDefault="002B3509" w:rsidP="008A3712">
      <w:pPr>
        <w:pStyle w:val="a3"/>
        <w:ind w:left="0"/>
        <w:jc w:val="both"/>
        <w:rPr>
          <w:b/>
        </w:rPr>
      </w:pPr>
      <w:r w:rsidRPr="008A3712">
        <w:rPr>
          <w:b/>
        </w:rPr>
        <w:t>за изменение на</w:t>
      </w:r>
      <w:r w:rsidRPr="008A3712">
        <w:t xml:space="preserve"> </w:t>
      </w:r>
      <w:r w:rsidR="00026FDF" w:rsidRPr="00026FDF">
        <w:rPr>
          <w:b/>
        </w:rPr>
        <w:t>Наредба за определянето и администрирането на местните данъци на територията на община Априлци.</w:t>
      </w:r>
    </w:p>
    <w:p w:rsidR="008A3712" w:rsidRPr="008A3712" w:rsidRDefault="008A3712" w:rsidP="008A3712">
      <w:pPr>
        <w:pStyle w:val="a3"/>
        <w:ind w:left="1146"/>
        <w:jc w:val="both"/>
        <w:rPr>
          <w:color w:val="FF0000"/>
        </w:rPr>
      </w:pPr>
    </w:p>
    <w:p w:rsidR="002B3509" w:rsidRPr="00077233" w:rsidRDefault="00077233" w:rsidP="00077233">
      <w:pPr>
        <w:pStyle w:val="a3"/>
        <w:ind w:left="0"/>
        <w:jc w:val="both"/>
      </w:pPr>
      <w:r>
        <w:tab/>
      </w:r>
      <w:r w:rsidR="002B3509" w:rsidRPr="00077233">
        <w:t>Предла</w:t>
      </w:r>
      <w:r w:rsidR="00417E2E" w:rsidRPr="00077233">
        <w:t>ганото изменение на Наредбата</w:t>
      </w:r>
      <w:r w:rsidR="002B3509" w:rsidRPr="00077233">
        <w:t xml:space="preserve"> </w:t>
      </w:r>
      <w:r w:rsidRPr="00077233">
        <w:t xml:space="preserve">не </w:t>
      </w:r>
      <w:r w:rsidR="002B3509" w:rsidRPr="00077233">
        <w:t>предполага използването на допълнителни финансови средства относно нейното прилагане.</w:t>
      </w:r>
    </w:p>
    <w:p w:rsidR="000E6EE8" w:rsidRPr="008A3712" w:rsidRDefault="000E6EE8" w:rsidP="002B3509">
      <w:pPr>
        <w:ind w:firstLine="426"/>
        <w:jc w:val="both"/>
        <w:rPr>
          <w:color w:val="FF0000"/>
        </w:rPr>
      </w:pPr>
    </w:p>
    <w:p w:rsidR="00077233" w:rsidRDefault="002B3509" w:rsidP="001509DC">
      <w:pPr>
        <w:pStyle w:val="a3"/>
        <w:numPr>
          <w:ilvl w:val="0"/>
          <w:numId w:val="19"/>
        </w:numPr>
        <w:ind w:left="1361"/>
        <w:jc w:val="both"/>
        <w:rPr>
          <w:b/>
        </w:rPr>
      </w:pPr>
      <w:r w:rsidRPr="00077233">
        <w:rPr>
          <w:b/>
          <w:lang w:val="en-US"/>
        </w:rPr>
        <w:t>O</w:t>
      </w:r>
      <w:proofErr w:type="spellStart"/>
      <w:r w:rsidRPr="00077233">
        <w:rPr>
          <w:b/>
        </w:rPr>
        <w:t>чаквани</w:t>
      </w:r>
      <w:proofErr w:type="spellEnd"/>
      <w:r w:rsidRPr="00077233">
        <w:rPr>
          <w:b/>
        </w:rPr>
        <w:t xml:space="preserve"> резултати от прилагането, включително финансовите, ако </w:t>
      </w:r>
    </w:p>
    <w:p w:rsidR="002B3509" w:rsidRPr="00077233" w:rsidRDefault="002B3509" w:rsidP="00026FDF">
      <w:pPr>
        <w:pStyle w:val="a3"/>
        <w:spacing w:before="100" w:beforeAutospacing="1"/>
        <w:ind w:left="0"/>
        <w:jc w:val="both"/>
        <w:rPr>
          <w:b/>
        </w:rPr>
      </w:pPr>
      <w:r w:rsidRPr="00077233">
        <w:rPr>
          <w:b/>
        </w:rPr>
        <w:t>има такива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077233" w:rsidRDefault="002B3509" w:rsidP="002B3509">
      <w:pPr>
        <w:ind w:firstLine="426"/>
        <w:jc w:val="both"/>
      </w:pPr>
      <w:r w:rsidRPr="005F50F3">
        <w:rPr>
          <w:color w:val="FF0000"/>
        </w:rPr>
        <w:t xml:space="preserve">      </w:t>
      </w:r>
      <w:r w:rsidRPr="00077233">
        <w:t>Синхронизиране на подзаконовите нормативни актове на Общински съвет-Априлци и действащите закони.</w:t>
      </w:r>
    </w:p>
    <w:p w:rsidR="00B15538" w:rsidRPr="00077233" w:rsidRDefault="00B15538" w:rsidP="00077233">
      <w:pPr>
        <w:ind w:left="1361" w:firstLine="426"/>
        <w:jc w:val="both"/>
      </w:pPr>
    </w:p>
    <w:p w:rsidR="002B3509" w:rsidRPr="00077233" w:rsidRDefault="002B3509" w:rsidP="001509DC">
      <w:pPr>
        <w:pStyle w:val="a3"/>
        <w:numPr>
          <w:ilvl w:val="0"/>
          <w:numId w:val="19"/>
        </w:numPr>
        <w:ind w:left="1361"/>
        <w:jc w:val="both"/>
        <w:rPr>
          <w:b/>
        </w:rPr>
      </w:pPr>
      <w:r w:rsidRPr="00077233">
        <w:rPr>
          <w:b/>
        </w:rPr>
        <w:t>Анализ на съответствие с правото на Европейския Съюз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124D17" w:rsidRDefault="002B3509" w:rsidP="00124D17">
      <w:pPr>
        <w:ind w:firstLine="426"/>
        <w:jc w:val="both"/>
      </w:pPr>
      <w:r w:rsidRPr="00077233">
        <w:t xml:space="preserve">      Предлаганото изменение на Наредбата 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sectPr w:rsidR="002B3509" w:rsidRPr="00124D17" w:rsidSect="00A5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09" w:rsidRDefault="005A1109" w:rsidP="006F5954">
      <w:r>
        <w:separator/>
      </w:r>
    </w:p>
  </w:endnote>
  <w:endnote w:type="continuationSeparator" w:id="0">
    <w:p w:rsidR="005A1109" w:rsidRDefault="005A1109" w:rsidP="006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09" w:rsidRDefault="005A1109" w:rsidP="006F5954">
      <w:r>
        <w:separator/>
      </w:r>
    </w:p>
  </w:footnote>
  <w:footnote w:type="continuationSeparator" w:id="0">
    <w:p w:rsidR="005A1109" w:rsidRDefault="005A1109" w:rsidP="006F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4" w:rsidRDefault="006F5954" w:rsidP="006F595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22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02232325"/>
    <w:multiLevelType w:val="hybridMultilevel"/>
    <w:tmpl w:val="060C68A6"/>
    <w:lvl w:ilvl="0" w:tplc="7D048BC2">
      <w:start w:val="6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26C12D6"/>
    <w:multiLevelType w:val="hybridMultilevel"/>
    <w:tmpl w:val="650AA1DE"/>
    <w:lvl w:ilvl="0" w:tplc="89AE69C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8596A96"/>
    <w:multiLevelType w:val="multilevel"/>
    <w:tmpl w:val="87707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97E32"/>
    <w:multiLevelType w:val="hybridMultilevel"/>
    <w:tmpl w:val="BA2497AE"/>
    <w:lvl w:ilvl="0" w:tplc="7BF2925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53FB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960FD"/>
    <w:multiLevelType w:val="hybridMultilevel"/>
    <w:tmpl w:val="3CDC49A8"/>
    <w:lvl w:ilvl="0" w:tplc="1420968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C7BF3"/>
    <w:multiLevelType w:val="hybridMultilevel"/>
    <w:tmpl w:val="9AF07FF2"/>
    <w:lvl w:ilvl="0" w:tplc="25A0D3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3206F"/>
    <w:multiLevelType w:val="hybridMultilevel"/>
    <w:tmpl w:val="63DEA01C"/>
    <w:lvl w:ilvl="0" w:tplc="4DD66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A4F0A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66E6B"/>
    <w:multiLevelType w:val="hybridMultilevel"/>
    <w:tmpl w:val="F4983488"/>
    <w:lvl w:ilvl="0" w:tplc="ED68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779CE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945F5"/>
    <w:multiLevelType w:val="hybridMultilevel"/>
    <w:tmpl w:val="BA2497AE"/>
    <w:lvl w:ilvl="0" w:tplc="7BF2925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922C6"/>
    <w:multiLevelType w:val="hybridMultilevel"/>
    <w:tmpl w:val="1B0885EC"/>
    <w:lvl w:ilvl="0" w:tplc="56161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565890"/>
    <w:multiLevelType w:val="hybridMultilevel"/>
    <w:tmpl w:val="23221FF8"/>
    <w:lvl w:ilvl="0" w:tplc="B03C8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A17CC"/>
    <w:multiLevelType w:val="hybridMultilevel"/>
    <w:tmpl w:val="5B6A6730"/>
    <w:lvl w:ilvl="0" w:tplc="36A49298">
      <w:start w:val="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33A75777"/>
    <w:multiLevelType w:val="hybridMultilevel"/>
    <w:tmpl w:val="BA2497AE"/>
    <w:lvl w:ilvl="0" w:tplc="7BF2925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A3641"/>
    <w:multiLevelType w:val="hybridMultilevel"/>
    <w:tmpl w:val="A15013C8"/>
    <w:lvl w:ilvl="0" w:tplc="C9C2C25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5A37781"/>
    <w:multiLevelType w:val="hybridMultilevel"/>
    <w:tmpl w:val="6FBCF42E"/>
    <w:lvl w:ilvl="0" w:tplc="5CFC9B96">
      <w:start w:val="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3CD56EA6"/>
    <w:multiLevelType w:val="hybridMultilevel"/>
    <w:tmpl w:val="BA2497AE"/>
    <w:lvl w:ilvl="0" w:tplc="7BF2925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519EA"/>
    <w:multiLevelType w:val="hybridMultilevel"/>
    <w:tmpl w:val="BA2497AE"/>
    <w:lvl w:ilvl="0" w:tplc="7BF2925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014EA"/>
    <w:multiLevelType w:val="hybridMultilevel"/>
    <w:tmpl w:val="2D522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52827"/>
    <w:multiLevelType w:val="hybridMultilevel"/>
    <w:tmpl w:val="60DC5FEA"/>
    <w:lvl w:ilvl="0" w:tplc="F9F48A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13AD9"/>
    <w:multiLevelType w:val="hybridMultilevel"/>
    <w:tmpl w:val="BA2497AE"/>
    <w:lvl w:ilvl="0" w:tplc="7BF2925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1E002C"/>
    <w:multiLevelType w:val="hybridMultilevel"/>
    <w:tmpl w:val="40CAE1B4"/>
    <w:lvl w:ilvl="0" w:tplc="64B0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FA77E8"/>
    <w:multiLevelType w:val="hybridMultilevel"/>
    <w:tmpl w:val="E86E755E"/>
    <w:lvl w:ilvl="0" w:tplc="481A9BA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F9221E1"/>
    <w:multiLevelType w:val="hybridMultilevel"/>
    <w:tmpl w:val="BA2497AE"/>
    <w:lvl w:ilvl="0" w:tplc="7BF2925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960AD"/>
    <w:multiLevelType w:val="hybridMultilevel"/>
    <w:tmpl w:val="B764F710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60BA093F"/>
    <w:multiLevelType w:val="hybridMultilevel"/>
    <w:tmpl w:val="E6A02E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370DD"/>
    <w:multiLevelType w:val="hybridMultilevel"/>
    <w:tmpl w:val="58D08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A1F39"/>
    <w:multiLevelType w:val="hybridMultilevel"/>
    <w:tmpl w:val="F8047B2E"/>
    <w:lvl w:ilvl="0" w:tplc="30626AA4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4F089A"/>
    <w:multiLevelType w:val="hybridMultilevel"/>
    <w:tmpl w:val="277E8C58"/>
    <w:lvl w:ilvl="0" w:tplc="FB28BCF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48678B0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CA266F"/>
    <w:multiLevelType w:val="multilevel"/>
    <w:tmpl w:val="660AFD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2C44A7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8">
    <w:nsid w:val="7B4A09C8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9">
    <w:nsid w:val="7B9D173E"/>
    <w:multiLevelType w:val="hybridMultilevel"/>
    <w:tmpl w:val="E7C6472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5"/>
  </w:num>
  <w:num w:numId="9">
    <w:abstractNumId w:val="5"/>
  </w:num>
  <w:num w:numId="10">
    <w:abstractNumId w:val="13"/>
  </w:num>
  <w:num w:numId="11">
    <w:abstractNumId w:val="10"/>
  </w:num>
  <w:num w:numId="12">
    <w:abstractNumId w:val="37"/>
  </w:num>
  <w:num w:numId="13">
    <w:abstractNumId w:val="0"/>
  </w:num>
  <w:num w:numId="14">
    <w:abstractNumId w:val="23"/>
  </w:num>
  <w:num w:numId="15">
    <w:abstractNumId w:val="24"/>
  </w:num>
  <w:num w:numId="16">
    <w:abstractNumId w:val="39"/>
  </w:num>
  <w:num w:numId="17">
    <w:abstractNumId w:val="32"/>
  </w:num>
  <w:num w:numId="18">
    <w:abstractNumId w:val="27"/>
  </w:num>
  <w:num w:numId="19">
    <w:abstractNumId w:val="38"/>
  </w:num>
  <w:num w:numId="20">
    <w:abstractNumId w:val="31"/>
  </w:num>
  <w:num w:numId="21">
    <w:abstractNumId w:val="25"/>
  </w:num>
  <w:num w:numId="22">
    <w:abstractNumId w:val="33"/>
  </w:num>
  <w:num w:numId="23">
    <w:abstractNumId w:val="30"/>
  </w:num>
  <w:num w:numId="24">
    <w:abstractNumId w:val="34"/>
  </w:num>
  <w:num w:numId="25">
    <w:abstractNumId w:val="28"/>
  </w:num>
  <w:num w:numId="26">
    <w:abstractNumId w:val="9"/>
  </w:num>
  <w:num w:numId="27">
    <w:abstractNumId w:val="2"/>
  </w:num>
  <w:num w:numId="28">
    <w:abstractNumId w:val="20"/>
  </w:num>
  <w:num w:numId="29">
    <w:abstractNumId w:val="17"/>
  </w:num>
  <w:num w:numId="30">
    <w:abstractNumId w:val="36"/>
  </w:num>
  <w:num w:numId="31">
    <w:abstractNumId w:val="3"/>
  </w:num>
  <w:num w:numId="32">
    <w:abstractNumId w:val="19"/>
  </w:num>
  <w:num w:numId="33">
    <w:abstractNumId w:val="14"/>
  </w:num>
  <w:num w:numId="34">
    <w:abstractNumId w:val="22"/>
  </w:num>
  <w:num w:numId="35">
    <w:abstractNumId w:val="4"/>
  </w:num>
  <w:num w:numId="36">
    <w:abstractNumId w:val="18"/>
  </w:num>
  <w:num w:numId="37">
    <w:abstractNumId w:val="16"/>
  </w:num>
  <w:num w:numId="38">
    <w:abstractNumId w:val="29"/>
  </w:num>
  <w:num w:numId="39">
    <w:abstractNumId w:val="21"/>
  </w:num>
  <w:num w:numId="40">
    <w:abstractNumId w:val="15"/>
  </w:num>
  <w:num w:numId="41">
    <w:abstractNumId w:val="7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09"/>
    <w:rsid w:val="000001A7"/>
    <w:rsid w:val="00005950"/>
    <w:rsid w:val="00012CEB"/>
    <w:rsid w:val="00014D1D"/>
    <w:rsid w:val="00026FDF"/>
    <w:rsid w:val="00031ED2"/>
    <w:rsid w:val="00061297"/>
    <w:rsid w:val="00077233"/>
    <w:rsid w:val="000849B7"/>
    <w:rsid w:val="000A604C"/>
    <w:rsid w:val="000B74F6"/>
    <w:rsid w:val="000C4C22"/>
    <w:rsid w:val="000E256A"/>
    <w:rsid w:val="000E46B5"/>
    <w:rsid w:val="000E6EE8"/>
    <w:rsid w:val="000F7A96"/>
    <w:rsid w:val="000F7C07"/>
    <w:rsid w:val="0011334D"/>
    <w:rsid w:val="0011487C"/>
    <w:rsid w:val="00114E96"/>
    <w:rsid w:val="00117D4E"/>
    <w:rsid w:val="00117EBB"/>
    <w:rsid w:val="00124D17"/>
    <w:rsid w:val="0012589B"/>
    <w:rsid w:val="001434D8"/>
    <w:rsid w:val="001509DC"/>
    <w:rsid w:val="001A26E4"/>
    <w:rsid w:val="001A6969"/>
    <w:rsid w:val="001E795A"/>
    <w:rsid w:val="001F67BD"/>
    <w:rsid w:val="002001E5"/>
    <w:rsid w:val="00213458"/>
    <w:rsid w:val="00235078"/>
    <w:rsid w:val="002361F7"/>
    <w:rsid w:val="00237F69"/>
    <w:rsid w:val="0024308F"/>
    <w:rsid w:val="0025580A"/>
    <w:rsid w:val="0027464F"/>
    <w:rsid w:val="002833ED"/>
    <w:rsid w:val="00293345"/>
    <w:rsid w:val="002B3509"/>
    <w:rsid w:val="002B3CA8"/>
    <w:rsid w:val="002C1A0C"/>
    <w:rsid w:val="002D3EF4"/>
    <w:rsid w:val="002E794C"/>
    <w:rsid w:val="003150FC"/>
    <w:rsid w:val="00324471"/>
    <w:rsid w:val="00327344"/>
    <w:rsid w:val="003346A5"/>
    <w:rsid w:val="00341A56"/>
    <w:rsid w:val="00364CDB"/>
    <w:rsid w:val="003670C1"/>
    <w:rsid w:val="00383762"/>
    <w:rsid w:val="003A28ED"/>
    <w:rsid w:val="003A317E"/>
    <w:rsid w:val="003A67A0"/>
    <w:rsid w:val="003B23B3"/>
    <w:rsid w:val="003C0B75"/>
    <w:rsid w:val="003C4F21"/>
    <w:rsid w:val="003D04F0"/>
    <w:rsid w:val="003D2135"/>
    <w:rsid w:val="003F24D5"/>
    <w:rsid w:val="00401517"/>
    <w:rsid w:val="0040389F"/>
    <w:rsid w:val="00417E2E"/>
    <w:rsid w:val="00441856"/>
    <w:rsid w:val="004A7C80"/>
    <w:rsid w:val="004E545A"/>
    <w:rsid w:val="004E74F9"/>
    <w:rsid w:val="004F7C59"/>
    <w:rsid w:val="005236CE"/>
    <w:rsid w:val="00574D5F"/>
    <w:rsid w:val="005A0A79"/>
    <w:rsid w:val="005A1109"/>
    <w:rsid w:val="005A5339"/>
    <w:rsid w:val="005C20DF"/>
    <w:rsid w:val="005D0735"/>
    <w:rsid w:val="005E4E28"/>
    <w:rsid w:val="005F50F3"/>
    <w:rsid w:val="00605F38"/>
    <w:rsid w:val="00613C5B"/>
    <w:rsid w:val="00633670"/>
    <w:rsid w:val="00661E79"/>
    <w:rsid w:val="006923C3"/>
    <w:rsid w:val="006E1BE0"/>
    <w:rsid w:val="006F5954"/>
    <w:rsid w:val="00745454"/>
    <w:rsid w:val="00755DE4"/>
    <w:rsid w:val="00775C3E"/>
    <w:rsid w:val="007A740C"/>
    <w:rsid w:val="007B2D14"/>
    <w:rsid w:val="007C576D"/>
    <w:rsid w:val="007D680B"/>
    <w:rsid w:val="007D74AE"/>
    <w:rsid w:val="007E6811"/>
    <w:rsid w:val="0081345D"/>
    <w:rsid w:val="00826582"/>
    <w:rsid w:val="0084059C"/>
    <w:rsid w:val="0084270E"/>
    <w:rsid w:val="008440DE"/>
    <w:rsid w:val="008537AE"/>
    <w:rsid w:val="00876406"/>
    <w:rsid w:val="008847DA"/>
    <w:rsid w:val="0088559E"/>
    <w:rsid w:val="00894CC3"/>
    <w:rsid w:val="008A3712"/>
    <w:rsid w:val="008B4EBE"/>
    <w:rsid w:val="008B65CB"/>
    <w:rsid w:val="008B7732"/>
    <w:rsid w:val="008D650F"/>
    <w:rsid w:val="008E1B1D"/>
    <w:rsid w:val="0090327E"/>
    <w:rsid w:val="00912740"/>
    <w:rsid w:val="00933BA3"/>
    <w:rsid w:val="00935E94"/>
    <w:rsid w:val="00946D88"/>
    <w:rsid w:val="00951056"/>
    <w:rsid w:val="009763E9"/>
    <w:rsid w:val="0098531B"/>
    <w:rsid w:val="009959B5"/>
    <w:rsid w:val="009C273F"/>
    <w:rsid w:val="009C44EB"/>
    <w:rsid w:val="00A07A7F"/>
    <w:rsid w:val="00A30CF8"/>
    <w:rsid w:val="00A42736"/>
    <w:rsid w:val="00A45213"/>
    <w:rsid w:val="00A50F66"/>
    <w:rsid w:val="00A5193F"/>
    <w:rsid w:val="00A55D38"/>
    <w:rsid w:val="00A73DBA"/>
    <w:rsid w:val="00A93C35"/>
    <w:rsid w:val="00A97ADB"/>
    <w:rsid w:val="00AA33C3"/>
    <w:rsid w:val="00AB5DE7"/>
    <w:rsid w:val="00AD0AC1"/>
    <w:rsid w:val="00AF43FA"/>
    <w:rsid w:val="00B02C29"/>
    <w:rsid w:val="00B14227"/>
    <w:rsid w:val="00B15538"/>
    <w:rsid w:val="00B518BF"/>
    <w:rsid w:val="00B61C10"/>
    <w:rsid w:val="00B648F0"/>
    <w:rsid w:val="00B64B5A"/>
    <w:rsid w:val="00B652F5"/>
    <w:rsid w:val="00B669B8"/>
    <w:rsid w:val="00BA3A8A"/>
    <w:rsid w:val="00C011E0"/>
    <w:rsid w:val="00C30EDF"/>
    <w:rsid w:val="00C41432"/>
    <w:rsid w:val="00C43DFA"/>
    <w:rsid w:val="00C516EC"/>
    <w:rsid w:val="00C83FEC"/>
    <w:rsid w:val="00CC0638"/>
    <w:rsid w:val="00CD0087"/>
    <w:rsid w:val="00CD01B2"/>
    <w:rsid w:val="00D06647"/>
    <w:rsid w:val="00D31C78"/>
    <w:rsid w:val="00D42133"/>
    <w:rsid w:val="00D451BE"/>
    <w:rsid w:val="00D501BA"/>
    <w:rsid w:val="00D603F4"/>
    <w:rsid w:val="00D710D2"/>
    <w:rsid w:val="00D7278A"/>
    <w:rsid w:val="00D979E8"/>
    <w:rsid w:val="00DB12D0"/>
    <w:rsid w:val="00DD5B27"/>
    <w:rsid w:val="00DF611F"/>
    <w:rsid w:val="00E02FA8"/>
    <w:rsid w:val="00E16D9F"/>
    <w:rsid w:val="00E511F7"/>
    <w:rsid w:val="00E516AA"/>
    <w:rsid w:val="00E61505"/>
    <w:rsid w:val="00EA3632"/>
    <w:rsid w:val="00EB7431"/>
    <w:rsid w:val="00ED2A56"/>
    <w:rsid w:val="00EF6F09"/>
    <w:rsid w:val="00F03D2F"/>
    <w:rsid w:val="00F3021F"/>
    <w:rsid w:val="00F3435E"/>
    <w:rsid w:val="00F7160F"/>
    <w:rsid w:val="00F74AE8"/>
    <w:rsid w:val="00F7595F"/>
    <w:rsid w:val="00F7747F"/>
    <w:rsid w:val="00F92C00"/>
    <w:rsid w:val="00F97E02"/>
    <w:rsid w:val="00FA61E6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_"/>
    <w:basedOn w:val="a0"/>
    <w:link w:val="1"/>
    <w:rsid w:val="0090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8"/>
    <w:rsid w:val="0090327E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FE2F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Обикновен текст Знак"/>
    <w:basedOn w:val="a0"/>
    <w:link w:val="a9"/>
    <w:uiPriority w:val="99"/>
    <w:rsid w:val="00FE2F30"/>
    <w:rPr>
      <w:rFonts w:ascii="Consolas" w:hAnsi="Consolas"/>
      <w:sz w:val="21"/>
      <w:szCs w:val="21"/>
    </w:rPr>
  </w:style>
  <w:style w:type="paragraph" w:customStyle="1" w:styleId="2">
    <w:name w:val="Основен текст2"/>
    <w:basedOn w:val="a"/>
    <w:rsid w:val="003670C1"/>
    <w:pPr>
      <w:widowControl w:val="0"/>
      <w:shd w:val="clear" w:color="auto" w:fill="FFFFFF"/>
      <w:spacing w:after="11340" w:line="298" w:lineRule="exact"/>
      <w:ind w:hanging="360"/>
      <w:jc w:val="center"/>
    </w:pPr>
    <w:rPr>
      <w:sz w:val="22"/>
      <w:szCs w:val="22"/>
      <w:lang w:eastAsia="en-US"/>
    </w:rPr>
  </w:style>
  <w:style w:type="character" w:customStyle="1" w:styleId="ab">
    <w:name w:val="Основен текст + Удебелен"/>
    <w:basedOn w:val="a8"/>
    <w:rsid w:val="00A07A7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">
    <w:name w:val="Основен текст (2)_"/>
    <w:basedOn w:val="a0"/>
    <w:link w:val="21"/>
    <w:rsid w:val="00A07A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ен текст (2)"/>
    <w:basedOn w:val="a"/>
    <w:link w:val="20"/>
    <w:rsid w:val="00A07A7F"/>
    <w:pPr>
      <w:widowControl w:val="0"/>
      <w:shd w:val="clear" w:color="auto" w:fill="FFFFFF"/>
      <w:spacing w:line="456" w:lineRule="exact"/>
      <w:jc w:val="center"/>
    </w:pPr>
    <w:rPr>
      <w:b/>
      <w:bCs/>
      <w:sz w:val="26"/>
      <w:szCs w:val="26"/>
      <w:lang w:eastAsia="en-US"/>
    </w:rPr>
  </w:style>
  <w:style w:type="character" w:customStyle="1" w:styleId="22">
    <w:name w:val="Основен текст (2) + Не е удебелен"/>
    <w:basedOn w:val="20"/>
    <w:rsid w:val="005D0735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10">
    <w:name w:val="Заглавие #1_"/>
    <w:basedOn w:val="a0"/>
    <w:link w:val="11"/>
    <w:rsid w:val="005D073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1">
    <w:name w:val="Заглавие #1"/>
    <w:basedOn w:val="a"/>
    <w:link w:val="10"/>
    <w:rsid w:val="005D0735"/>
    <w:pPr>
      <w:widowControl w:val="0"/>
      <w:shd w:val="clear" w:color="auto" w:fill="FFFFFF"/>
      <w:spacing w:after="60" w:line="0" w:lineRule="atLeast"/>
      <w:outlineLvl w:val="0"/>
    </w:pPr>
    <w:rPr>
      <w:sz w:val="42"/>
      <w:szCs w:val="42"/>
      <w:lang w:eastAsia="en-US"/>
    </w:rPr>
  </w:style>
  <w:style w:type="paragraph" w:styleId="ac">
    <w:name w:val="Normal (Web)"/>
    <w:basedOn w:val="a"/>
    <w:uiPriority w:val="99"/>
    <w:unhideWhenUsed/>
    <w:rsid w:val="00383762"/>
    <w:pPr>
      <w:spacing w:before="100" w:beforeAutospacing="1" w:after="100" w:afterAutospacing="1"/>
    </w:pPr>
  </w:style>
  <w:style w:type="character" w:customStyle="1" w:styleId="samedocreference">
    <w:name w:val="samedocreference"/>
    <w:basedOn w:val="a0"/>
    <w:rsid w:val="00383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AD06-57AF-4EDE-B5C7-56BA7C6E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12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64</cp:revision>
  <cp:lastPrinted>2020-03-12T13:47:00Z</cp:lastPrinted>
  <dcterms:created xsi:type="dcterms:W3CDTF">2019-08-20T06:13:00Z</dcterms:created>
  <dcterms:modified xsi:type="dcterms:W3CDTF">2020-03-12T14:06:00Z</dcterms:modified>
</cp:coreProperties>
</file>