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2" w:rsidRDefault="00CC4292" w:rsidP="00CC4292">
      <w:pP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Мотиви</w:t>
      </w:r>
    </w:p>
    <w:p w:rsidR="00CC4292" w:rsidRDefault="00CC4292" w:rsidP="00CC4292">
      <w:pPr>
        <w:ind w:firstLine="708"/>
        <w:jc w:val="center"/>
        <w:rPr>
          <w:b/>
          <w:color w:val="000000"/>
        </w:rPr>
      </w:pPr>
    </w:p>
    <w:p w:rsidR="00CC4292" w:rsidRDefault="00CC4292" w:rsidP="00CC429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Към проект за изменение и допълнение  на </w:t>
      </w:r>
    </w:p>
    <w:p w:rsidR="00CC4292" w:rsidRDefault="00CC4292" w:rsidP="00CC429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„Наредба № 16 за определянето  и администрирането на местните такси и цени на услуги на територията на община Априлци”</w:t>
      </w:r>
    </w:p>
    <w:p w:rsidR="00CC4292" w:rsidRDefault="00CC4292" w:rsidP="00CC4292">
      <w:pPr>
        <w:jc w:val="both"/>
      </w:pPr>
    </w:p>
    <w:p w:rsidR="00CC4292" w:rsidRDefault="00CC4292" w:rsidP="00CC4292">
      <w:pPr>
        <w:shd w:val="clear" w:color="auto" w:fill="FEFEFE"/>
        <w:ind w:firstLine="964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1. </w:t>
      </w:r>
      <w:r>
        <w:rPr>
          <w:b/>
          <w:lang w:eastAsia="en-US"/>
        </w:rPr>
        <w:t xml:space="preserve">Причини, налагащи приемането на изменението и допълнението на подзаконовия нормативен акт: </w:t>
      </w:r>
    </w:p>
    <w:p w:rsidR="00CC4292" w:rsidRDefault="00CC4292" w:rsidP="00CC4292">
      <w:pPr>
        <w:shd w:val="clear" w:color="auto" w:fill="FEFEFE"/>
        <w:ind w:firstLine="964"/>
        <w:jc w:val="both"/>
        <w:rPr>
          <w:b/>
          <w:lang w:eastAsia="en-US"/>
        </w:rPr>
      </w:pPr>
    </w:p>
    <w:p w:rsidR="00CC4292" w:rsidRDefault="00CC4292" w:rsidP="00CC429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За 2023г. Община Априлци ще осъществи организацията и контрола на празника на сланината и греяната ракия чрез служители на общинска администрация, като празникът ще се проведе на терени – общинска собственост, определени от Общински съвет – Априлци за провеждане на неделен пазар. Община Априлци закупи през 2022г. дълготрайни материални активи за организиране на пазари и празници, както следва: земя на стойност 142 855 лева, сграда на стойност 11 158 лева, представляващи имоти с </w:t>
      </w:r>
      <w:r w:rsidRPr="003D3DBF">
        <w:rPr>
          <w:lang w:eastAsia="en-US"/>
        </w:rPr>
        <w:t xml:space="preserve">идентификатори </w:t>
      </w:r>
      <w:r w:rsidRPr="00670BE2">
        <w:rPr>
          <w:lang w:eastAsia="en-US"/>
        </w:rPr>
        <w:t>52218.530.655 закупен с Договор №138 от 13.09.2022г</w:t>
      </w:r>
      <w:r w:rsidRPr="008D4A09">
        <w:rPr>
          <w:lang w:eastAsia="en-US"/>
        </w:rPr>
        <w:t xml:space="preserve">., 52218.530.565 и 52218.530.564, заедно със сгради: 52218.530.564.1, 52218.530.564.2, 52218.530.564.3 и 52218.530.564.4, закупен с Договор №99 от 01.07.2022г., </w:t>
      </w:r>
      <w:r w:rsidRPr="00670BE2">
        <w:rPr>
          <w:lang w:eastAsia="en-US"/>
        </w:rPr>
        <w:t>52218.530.563</w:t>
      </w:r>
      <w:r>
        <w:rPr>
          <w:lang w:eastAsia="en-US"/>
        </w:rPr>
        <w:t xml:space="preserve"> и</w:t>
      </w:r>
      <w:r w:rsidRPr="00670BE2">
        <w:rPr>
          <w:lang w:eastAsia="en-US"/>
        </w:rPr>
        <w:t xml:space="preserve"> 52218.530.690, закупен</w:t>
      </w:r>
      <w:r>
        <w:rPr>
          <w:lang w:eastAsia="en-US"/>
        </w:rPr>
        <w:t>и</w:t>
      </w:r>
      <w:r w:rsidRPr="00670BE2">
        <w:rPr>
          <w:lang w:eastAsia="en-US"/>
        </w:rPr>
        <w:t xml:space="preserve"> с Договор от 02.03.2022г.</w:t>
      </w:r>
      <w:r w:rsidRPr="003D3DBF">
        <w:rPr>
          <w:highlight w:val="yellow"/>
          <w:lang w:eastAsia="en-US"/>
        </w:rPr>
        <w:t xml:space="preserve"> </w:t>
      </w:r>
    </w:p>
    <w:p w:rsidR="00CC4292" w:rsidRDefault="00CC4292" w:rsidP="00CC429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Община Априлци вложи за почистване, насипване и подравняване на терена до настоящия момент суми в размер 205 487,85 лева. Планираните разходи за организация на празника на сланината и греяната ракия през 2023г. са в общ размер 9 500 лева. </w:t>
      </w:r>
    </w:p>
    <w:p w:rsidR="00CC4292" w:rsidRDefault="00CC4292" w:rsidP="00CC429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В Наредбата за определянето и администрирането на местните такси и цени на услуги на територията на община Априлци не е включен специален текст за такса за ползване на площи във връзка с организиране на празници от общината. Въведени са в раздел </w:t>
      </w:r>
      <w:r>
        <w:rPr>
          <w:lang w:val="en-US" w:eastAsia="en-US"/>
        </w:rPr>
        <w:t>II</w:t>
      </w:r>
      <w:r>
        <w:rPr>
          <w:lang w:eastAsia="en-US"/>
        </w:rPr>
        <w:t xml:space="preserve"> от наредбата такси за ползване на пазари, тържища, панаири, тротоари, площади, улични платна и терени с друго предназначение съобразно </w:t>
      </w:r>
      <w:proofErr w:type="spellStart"/>
      <w:r>
        <w:rPr>
          <w:lang w:eastAsia="en-US"/>
        </w:rPr>
        <w:t>зониране</w:t>
      </w:r>
      <w:proofErr w:type="spellEnd"/>
      <w:r>
        <w:rPr>
          <w:lang w:eastAsia="en-US"/>
        </w:rPr>
        <w:t xml:space="preserve"> на общината, ползване на неделния пазар, за открити площи към заведения за хранене и развлечения, но в раздела не са включени такси за ползване на площи при организиране на празници, свързани с допълнително административно и финансово натоварване на общината.</w:t>
      </w:r>
    </w:p>
    <w:p w:rsidR="00CC4292" w:rsidRDefault="00CC4292" w:rsidP="00CC429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Необходимо е включването в наредбата, раздел </w:t>
      </w:r>
      <w:r>
        <w:rPr>
          <w:lang w:val="en-US" w:eastAsia="en-US"/>
        </w:rPr>
        <w:t>II</w:t>
      </w:r>
      <w:r>
        <w:rPr>
          <w:lang w:eastAsia="en-US"/>
        </w:rPr>
        <w:t xml:space="preserve">, глава </w:t>
      </w:r>
      <w:r>
        <w:rPr>
          <w:lang w:val="en-US" w:eastAsia="en-US"/>
        </w:rPr>
        <w:t>II</w:t>
      </w:r>
      <w:r>
        <w:rPr>
          <w:lang w:eastAsia="en-US"/>
        </w:rPr>
        <w:t xml:space="preserve"> „Местни такси“ на специална алинея в чл. 19 относно таксата за ползване на площ от общински терен във връзка с празника на сланината и греяната ракия, което налага промени местната </w:t>
      </w:r>
      <w:r w:rsidRPr="00856D5D">
        <w:rPr>
          <w:lang w:eastAsia="en-US"/>
        </w:rPr>
        <w:t>нормативна уредба.</w:t>
      </w:r>
    </w:p>
    <w:p w:rsidR="00CC4292" w:rsidRPr="00F45291" w:rsidRDefault="00CC4292" w:rsidP="00CC429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 основание чл. 26, ал. 4 от ЗНА предвид оставащият кратък срок до датата на празника 11.02.2023г. и необходимото технологично време за подаване на документи от участниците в празника, конкретизиране на местата за разполагане, изчисляване на заетите площи и заплащането на таксите за ползване на общинските площи, е налице изключителен случай по смисъла на чл. 26, ал. 4 от ЗНА, поради което срокът за провеждане на обществени консултации с гражданите и юридическите лица се определя на 14 /четиринадесет/ дни. </w:t>
      </w:r>
      <w:r w:rsidRPr="00856D5D">
        <w:rPr>
          <w:b/>
          <w:color w:val="000000"/>
        </w:rPr>
        <w:t xml:space="preserve">   </w:t>
      </w:r>
    </w:p>
    <w:p w:rsidR="00CC4292" w:rsidRDefault="00CC4292" w:rsidP="00CC4292">
      <w:pPr>
        <w:ind w:firstLine="708"/>
        <w:jc w:val="both"/>
        <w:rPr>
          <w:szCs w:val="20"/>
          <w:lang w:eastAsia="en-US"/>
        </w:rPr>
      </w:pPr>
    </w:p>
    <w:p w:rsidR="00CC4292" w:rsidRDefault="00CC4292" w:rsidP="00CC4292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ab/>
        <w:t>2. Цели, които се поставят:</w:t>
      </w:r>
    </w:p>
    <w:p w:rsidR="00CC4292" w:rsidRDefault="00CC4292" w:rsidP="00CC4292">
      <w:pPr>
        <w:spacing w:before="120"/>
        <w:ind w:firstLine="360"/>
        <w:jc w:val="both"/>
        <w:rPr>
          <w:lang w:eastAsia="en-US"/>
        </w:rPr>
      </w:pPr>
      <w:r>
        <w:rPr>
          <w:lang w:eastAsia="en-US"/>
        </w:rPr>
        <w:t>С приемането на промените, предложени в Проект на наредба за изменение и допълнение на Наредба № 16 за определяне на размера на местните такси и цени на услуги територията на Община Априлци, се предвижда постигането на следните основни цели:</w:t>
      </w:r>
    </w:p>
    <w:p w:rsidR="00CC4292" w:rsidRDefault="00CC4292" w:rsidP="00CC4292">
      <w:pPr>
        <w:pStyle w:val="a4"/>
        <w:numPr>
          <w:ilvl w:val="0"/>
          <w:numId w:val="2"/>
        </w:numPr>
        <w:spacing w:before="120"/>
        <w:jc w:val="both"/>
        <w:rPr>
          <w:lang w:eastAsia="en-US"/>
        </w:rPr>
      </w:pPr>
      <w:r>
        <w:rPr>
          <w:lang w:eastAsia="en-US"/>
        </w:rPr>
        <w:lastRenderedPageBreak/>
        <w:t>Финансово осигуряване и обезпечаване на община Априлци във връзка с разходите по провеждането и организирането на ежегодния празник на сланината и греяната ракия.</w:t>
      </w:r>
    </w:p>
    <w:p w:rsidR="00CC4292" w:rsidRDefault="00CC4292" w:rsidP="00CC4292">
      <w:pPr>
        <w:pStyle w:val="a4"/>
        <w:numPr>
          <w:ilvl w:val="0"/>
          <w:numId w:val="2"/>
        </w:numPr>
        <w:spacing w:before="120"/>
        <w:jc w:val="both"/>
        <w:rPr>
          <w:lang w:eastAsia="en-US"/>
        </w:rPr>
      </w:pPr>
      <w:r>
        <w:rPr>
          <w:lang w:eastAsia="en-US"/>
        </w:rPr>
        <w:t>Съобразяване размера на таксата за ползване на общинските площи със сторените разходи от община Априлци по закупуване и облагородяване на терени за провеждане на празниците на общината.</w:t>
      </w:r>
    </w:p>
    <w:p w:rsidR="00CC4292" w:rsidRDefault="00CC4292" w:rsidP="00CC4292">
      <w:pPr>
        <w:pStyle w:val="a4"/>
        <w:spacing w:before="120"/>
        <w:jc w:val="both"/>
        <w:rPr>
          <w:b/>
          <w:color w:val="000000"/>
        </w:rPr>
      </w:pPr>
    </w:p>
    <w:p w:rsidR="00CC4292" w:rsidRPr="00AA438D" w:rsidRDefault="00CC4292" w:rsidP="00CC4292">
      <w:pPr>
        <w:pStyle w:val="a4"/>
        <w:spacing w:before="120"/>
        <w:jc w:val="both"/>
        <w:rPr>
          <w:lang w:eastAsia="en-US"/>
        </w:rPr>
      </w:pPr>
      <w:r w:rsidRPr="00AA438D">
        <w:rPr>
          <w:b/>
          <w:color w:val="000000"/>
        </w:rPr>
        <w:t>3. Финансови и други средства, необходими за прилагането на новата уредба:</w:t>
      </w:r>
    </w:p>
    <w:p w:rsidR="00CC4292" w:rsidRDefault="00CC4292" w:rsidP="00CC4292">
      <w:pPr>
        <w:shd w:val="clear" w:color="auto" w:fill="FEFEFE"/>
        <w:ind w:firstLine="708"/>
        <w:jc w:val="both"/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Проектът за изменение и допълнение на предлаганата наредба не предвижда изразходването на финансови средства при прилагането й от страна на община Априлци</w:t>
      </w:r>
      <w:r>
        <w:t>, както и ангажиране на допълнителни човешки ресурси.</w:t>
      </w:r>
    </w:p>
    <w:p w:rsidR="00CC4292" w:rsidRDefault="00CC4292" w:rsidP="00CC4292">
      <w:pPr>
        <w:shd w:val="clear" w:color="auto" w:fill="FEFEFE"/>
        <w:ind w:firstLine="708"/>
        <w:jc w:val="both"/>
        <w:rPr>
          <w:b/>
          <w:color w:val="000000"/>
        </w:rPr>
      </w:pPr>
    </w:p>
    <w:p w:rsidR="00CC4292" w:rsidRDefault="00CC4292" w:rsidP="00CC4292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     4. Очаквани резултати от прилагането, включително финансови, ако има такива:</w:t>
      </w:r>
    </w:p>
    <w:p w:rsidR="00CC4292" w:rsidRDefault="00CC4292" w:rsidP="00CC4292">
      <w:pPr>
        <w:numPr>
          <w:ilvl w:val="0"/>
          <w:numId w:val="1"/>
        </w:numPr>
        <w:shd w:val="clear" w:color="auto" w:fill="FEFEFE"/>
        <w:jc w:val="both"/>
        <w:rPr>
          <w:b/>
          <w:color w:val="000000"/>
        </w:rPr>
      </w:pPr>
      <w:r>
        <w:rPr>
          <w:rFonts w:eastAsia="Calibri"/>
          <w:szCs w:val="20"/>
          <w:lang w:eastAsia="en-US"/>
        </w:rPr>
        <w:t>Осъвременена подзаконова нормативна база, свързана с актуалните инвестиции в общината и съобразяването на местните такси с повишената инфлация;</w:t>
      </w:r>
    </w:p>
    <w:p w:rsidR="00CC4292" w:rsidRPr="00AA438D" w:rsidRDefault="00CC4292" w:rsidP="00CC4292">
      <w:pPr>
        <w:numPr>
          <w:ilvl w:val="0"/>
          <w:numId w:val="1"/>
        </w:numPr>
        <w:shd w:val="clear" w:color="auto" w:fill="FEFEFE"/>
        <w:jc w:val="both"/>
        <w:rPr>
          <w:b/>
          <w:color w:val="000000"/>
        </w:rPr>
      </w:pPr>
      <w:r>
        <w:t>Повишаване приходите в общинския бюджет и съобразяването на общинските такси с материално-техническите и административни разходи по организиране празниците на общината.</w:t>
      </w:r>
    </w:p>
    <w:p w:rsidR="00CC4292" w:rsidRPr="00AA438D" w:rsidRDefault="00CC4292" w:rsidP="00CC4292">
      <w:pPr>
        <w:shd w:val="clear" w:color="auto" w:fill="FEFEFE"/>
        <w:ind w:left="720"/>
        <w:jc w:val="both"/>
        <w:rPr>
          <w:b/>
          <w:color w:val="000000"/>
        </w:rPr>
      </w:pPr>
    </w:p>
    <w:p w:rsidR="00CC4292" w:rsidRDefault="00CC4292" w:rsidP="00CC4292">
      <w:pPr>
        <w:shd w:val="clear" w:color="auto" w:fill="FEFEFE"/>
        <w:jc w:val="both"/>
        <w:rPr>
          <w:b/>
        </w:rPr>
      </w:pPr>
      <w:r>
        <w:rPr>
          <w:b/>
        </w:rPr>
        <w:t xml:space="preserve">         5. Анализ за съответствие с правото на Европейския съюз:</w:t>
      </w:r>
    </w:p>
    <w:p w:rsidR="00CC4292" w:rsidRDefault="00CC4292" w:rsidP="00CC4292">
      <w:pPr>
        <w:shd w:val="clear" w:color="auto" w:fill="FEFEFE"/>
        <w:jc w:val="both"/>
      </w:pPr>
      <w:r>
        <w:t xml:space="preserve">         С присъединяването си към ЕС, Република България е приела доброволно като свое задължение и отговорност да въвежда и прилага европейското право на национално равнище и да спазва принципа на лоялно сътрудничество с ЕС, произтичащ от </w:t>
      </w:r>
      <w:proofErr w:type="spellStart"/>
      <w:r>
        <w:t>ДЕС</w:t>
      </w:r>
      <w:proofErr w:type="spellEnd"/>
      <w:r>
        <w:t xml:space="preserve"> (Договора за ЕС). Съгласно този принцип държавите членки следва да предприемат всички необходими мерки, за да гарантират изпълнението на задълженията си, произтичащи от договорите или актове на институциите на ЕС.</w:t>
      </w:r>
    </w:p>
    <w:p w:rsidR="00CC4292" w:rsidRDefault="00CC4292" w:rsidP="00CC4292">
      <w:pPr>
        <w:shd w:val="clear" w:color="auto" w:fill="FEFEFE"/>
        <w:jc w:val="both"/>
      </w:pPr>
      <w:r>
        <w:t xml:space="preserve">Предлаганата </w:t>
      </w:r>
      <w:r>
        <w:rPr>
          <w:lang w:eastAsia="en-US"/>
        </w:rPr>
        <w:t>Наредба за изменение и допълнение на</w:t>
      </w:r>
      <w:r>
        <w:t xml:space="preserve">  Наредба  за определяне размера на местните данъци на територията на Община Априлци е подзаконов нормативен акт, разработен на основание чл. 8 от Закона за нормативните актове, </w:t>
      </w:r>
      <w:r>
        <w:rPr>
          <w:rFonts w:eastAsia="Calibri"/>
          <w:lang w:eastAsia="en-US"/>
        </w:rPr>
        <w:t>чл. 21, ал. 2 от ЗМСМА и чл. 1, ал.2 от Закона за местните данъци и такси</w:t>
      </w:r>
      <w:r>
        <w:t>, поради което съответствието и с правото на Европейския съюз е предопределено от съответствието й с цитираните закони.</w:t>
      </w:r>
    </w:p>
    <w:p w:rsidR="00CC4292" w:rsidRDefault="00CC4292" w:rsidP="00CC4292">
      <w:pPr>
        <w:shd w:val="clear" w:color="auto" w:fill="FEFEFE"/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CC4292" w:rsidRDefault="00CC4292" w:rsidP="00CC4292">
      <w:pPr>
        <w:jc w:val="both"/>
      </w:pPr>
    </w:p>
    <w:p w:rsidR="00CC4292" w:rsidRDefault="00CC4292" w:rsidP="00CC4292">
      <w:pPr>
        <w:jc w:val="both"/>
      </w:pPr>
    </w:p>
    <w:p w:rsidR="00CC4292" w:rsidRDefault="00CC4292" w:rsidP="00CC4292">
      <w:pPr>
        <w:jc w:val="both"/>
      </w:pPr>
    </w:p>
    <w:p w:rsidR="00CC4292" w:rsidRDefault="00CC4292" w:rsidP="00CC4292">
      <w:pPr>
        <w:spacing w:line="360" w:lineRule="auto"/>
        <w:jc w:val="both"/>
        <w:rPr>
          <w:b/>
        </w:rPr>
      </w:pPr>
      <w:r>
        <w:rPr>
          <w:b/>
        </w:rPr>
        <w:t>С уважение,</w:t>
      </w:r>
    </w:p>
    <w:p w:rsidR="00CC4292" w:rsidRDefault="00CC4292" w:rsidP="00CC4292">
      <w:pPr>
        <w:jc w:val="both"/>
        <w:rPr>
          <w:b/>
        </w:rPr>
      </w:pPr>
      <w:r>
        <w:rPr>
          <w:b/>
        </w:rPr>
        <w:t xml:space="preserve">ИНЖ. ТИХОМИР </w:t>
      </w:r>
      <w:proofErr w:type="spellStart"/>
      <w:r>
        <w:rPr>
          <w:b/>
        </w:rPr>
        <w:t>КУКЕНСКИ</w:t>
      </w:r>
      <w:proofErr w:type="spellEnd"/>
    </w:p>
    <w:p w:rsidR="00CC4292" w:rsidRDefault="00CC4292" w:rsidP="00CC4292">
      <w:r>
        <w:rPr>
          <w:i/>
        </w:rPr>
        <w:t>Кмет на община Априлци</w:t>
      </w:r>
    </w:p>
    <w:p w:rsidR="00CC4292" w:rsidRDefault="00CC4292" w:rsidP="00CC4292"/>
    <w:p w:rsidR="00FB4943" w:rsidRPr="00CC4292" w:rsidRDefault="00FB4943" w:rsidP="00CC4292">
      <w:pPr>
        <w:jc w:val="center"/>
      </w:pPr>
    </w:p>
    <w:sectPr w:rsidR="00FB4943" w:rsidRPr="00CC4292" w:rsidSect="00A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05"/>
    <w:multiLevelType w:val="hybridMultilevel"/>
    <w:tmpl w:val="AC84B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71D"/>
    <w:multiLevelType w:val="hybridMultilevel"/>
    <w:tmpl w:val="DC2E7F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292"/>
    <w:rsid w:val="0016382E"/>
    <w:rsid w:val="00855117"/>
    <w:rsid w:val="00894393"/>
    <w:rsid w:val="00A80577"/>
    <w:rsid w:val="00CC4292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43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94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439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лавие 3 Знак"/>
    <w:basedOn w:val="a0"/>
    <w:link w:val="3"/>
    <w:rsid w:val="00894393"/>
    <w:rPr>
      <w:b/>
      <w:bCs/>
      <w:sz w:val="27"/>
      <w:szCs w:val="27"/>
    </w:rPr>
  </w:style>
  <w:style w:type="character" w:styleId="a3">
    <w:name w:val="Strong"/>
    <w:basedOn w:val="a0"/>
    <w:qFormat/>
    <w:rsid w:val="00894393"/>
    <w:rPr>
      <w:b/>
      <w:bCs/>
    </w:rPr>
  </w:style>
  <w:style w:type="paragraph" w:styleId="a4">
    <w:name w:val="List Paragraph"/>
    <w:basedOn w:val="a"/>
    <w:uiPriority w:val="34"/>
    <w:qFormat/>
    <w:rsid w:val="00CC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OS-b</dc:creator>
  <cp:keywords/>
  <dc:description/>
  <cp:lastModifiedBy>OS-b</cp:lastModifiedBy>
  <cp:revision>2</cp:revision>
  <dcterms:created xsi:type="dcterms:W3CDTF">2022-11-28T06:46:00Z</dcterms:created>
  <dcterms:modified xsi:type="dcterms:W3CDTF">2022-11-28T06:47:00Z</dcterms:modified>
</cp:coreProperties>
</file>