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0" w:rsidRPr="009121B3" w:rsidRDefault="00CF0F40" w:rsidP="00CF0F40">
      <w:pPr>
        <w:jc w:val="center"/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</w:rPr>
        <w:t xml:space="preserve">ОБЯВЛЕНИЕ ЗА НАБИРАНЕ НА ПОТРЕБИТЕЛИ </w:t>
      </w:r>
      <w:r w:rsidR="009121B3"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</w:rPr>
        <w:t xml:space="preserve"> </w:t>
      </w:r>
      <w:r w:rsidRPr="009121B3"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</w:rPr>
        <w:t xml:space="preserve">ПО ПРОЦЕДУРА </w:t>
      </w:r>
      <w:r w:rsidRPr="009121B3"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  <w:lang w:val="en-US"/>
        </w:rPr>
        <w:t xml:space="preserve">BG05SFPR003-1.001 </w:t>
      </w:r>
      <w:r w:rsidRPr="009121B3">
        <w:rPr>
          <w:rFonts w:ascii="Times New Roman" w:hAnsi="Times New Roman" w:cs="Times New Roman"/>
          <w:b/>
          <w:color w:val="2C2F34"/>
          <w:sz w:val="28"/>
          <w:szCs w:val="24"/>
          <w:shd w:val="clear" w:color="auto" w:fill="FFFFFF"/>
        </w:rPr>
        <w:t>„ТОПЪЛ ОБЯД”</w:t>
      </w:r>
    </w:p>
    <w:p w:rsidR="00CF0F40" w:rsidRPr="009121B3" w:rsidRDefault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</w:p>
    <w:p w:rsidR="00CF0F40" w:rsidRPr="009121B3" w:rsidRDefault="009121B3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>Община Априлци набира потребители за</w:t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 предоставяне на</w:t>
      </w: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 услуга по проект „Топъл обяд”, </w:t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>процедура чрез директно предоставяне на безвъзмездна финансова помощ BG05SFPR003-1.001 „Топъл обяд“, финансирана по Програма за храни и основно материално подпомагане 2021-2027.</w:t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</w:rPr>
        <w:br/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</w:rPr>
        <w:br/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Целта на процедурата е предоставяне на топъл обяд на територията на общината, основните целеви групи за предоставяне на услугата са: </w:t>
      </w:r>
    </w:p>
    <w:p w:rsidR="00CF0F40" w:rsidRPr="009121B3" w:rsidRDefault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лица и семейства без доходи или с ниски доходи, възрастни семейства пенсионери и самотно живеещи пенсионери, които имат ниски доходи, не могат да се издържат с тези доходи и имуществото си и не получават подкрепа от близките си; </w:t>
      </w:r>
    </w:p>
    <w:p w:rsidR="00CF0F40" w:rsidRPr="009121B3" w:rsidRDefault="00CF0F40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лица, обект на социално подпомагане, включително и от кръга на лицата по чл. 4, ал. 1 от Наредбата, които са в невъзможност да задоволят основните си жизнени потребности и за тях е установена нужда от ежедневна допълнителна подкрепа; </w:t>
      </w:r>
    </w:p>
    <w:p w:rsidR="00CF0F40" w:rsidRPr="009121B3" w:rsidRDefault="00CF0F40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лица с ниски доходи, които поради налични увреждания или здравословни ограничения са със затруднено или невъзможно самообслужване, в това число самотни лица с трайни увреждания с ниски лични доходи от пенсия, за които няма подходящ кандидат за асистент по механизма лична помощ; </w:t>
      </w:r>
    </w:p>
    <w:p w:rsidR="00E76DE8" w:rsidRPr="009121B3" w:rsidRDefault="00CF0F40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лица, които поради инцидентни обстоятелства са в затруднена и уязвима ситуация и за тях е установена нужда от този вид подпомагане; </w:t>
      </w:r>
    </w:p>
    <w:p w:rsidR="00E76DE8" w:rsidRPr="009121B3" w:rsidRDefault="00E76DE8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</w:t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скитащи и бездомни лица; </w:t>
      </w:r>
    </w:p>
    <w:p w:rsidR="00CC4C31" w:rsidRPr="009121B3" w:rsidRDefault="00E76DE8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- </w:t>
      </w:r>
      <w:r w:rsidR="00CF0F40"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>лица от уязвими групи – граждани на трети страни, по смисъла на § 1, т. 17 от допълнителните разпоредби от Закона за убежището и бежанците.</w:t>
      </w:r>
    </w:p>
    <w:p w:rsidR="00E76DE8" w:rsidRPr="009121B3" w:rsidRDefault="00E76DE8" w:rsidP="00CF0F40">
      <w:pPr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</w:pPr>
      <w:r w:rsidRPr="009121B3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>Необходими документи за кандидатстване:</w:t>
      </w:r>
    </w:p>
    <w:p w:rsidR="00E76DE8" w:rsidRPr="009121B3" w:rsidRDefault="00E76DE8" w:rsidP="00E7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t xml:space="preserve">Заявление-декларация </w:t>
      </w:r>
      <w:r w:rsidRPr="009121B3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9121B3">
        <w:rPr>
          <w:rFonts w:ascii="Times New Roman" w:hAnsi="Times New Roman" w:cs="Times New Roman"/>
          <w:sz w:val="28"/>
          <w:szCs w:val="24"/>
        </w:rPr>
        <w:t>по образец</w:t>
      </w:r>
      <w:r w:rsidRPr="009121B3">
        <w:rPr>
          <w:rFonts w:ascii="Times New Roman" w:hAnsi="Times New Roman" w:cs="Times New Roman"/>
          <w:sz w:val="28"/>
          <w:szCs w:val="24"/>
          <w:lang w:val="en-US"/>
        </w:rPr>
        <w:t>)</w:t>
      </w:r>
      <w:r w:rsidR="009121B3" w:rsidRPr="009121B3">
        <w:rPr>
          <w:rFonts w:ascii="Times New Roman" w:hAnsi="Times New Roman" w:cs="Times New Roman"/>
          <w:sz w:val="28"/>
          <w:szCs w:val="24"/>
        </w:rPr>
        <w:t>;</w:t>
      </w:r>
    </w:p>
    <w:p w:rsidR="00E76DE8" w:rsidRPr="009121B3" w:rsidRDefault="00E76DE8" w:rsidP="00E7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t>Декларация за съгласие и осигурителна информация</w:t>
      </w:r>
      <w:r w:rsidRPr="009121B3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9121B3">
        <w:rPr>
          <w:rFonts w:ascii="Times New Roman" w:hAnsi="Times New Roman" w:cs="Times New Roman"/>
          <w:sz w:val="28"/>
          <w:szCs w:val="24"/>
        </w:rPr>
        <w:t>по образец</w:t>
      </w:r>
      <w:r w:rsidRPr="009121B3">
        <w:rPr>
          <w:rFonts w:ascii="Times New Roman" w:hAnsi="Times New Roman" w:cs="Times New Roman"/>
          <w:sz w:val="28"/>
          <w:szCs w:val="24"/>
          <w:lang w:val="en-US"/>
        </w:rPr>
        <w:t>)</w:t>
      </w:r>
      <w:r w:rsidR="009121B3" w:rsidRPr="009121B3">
        <w:rPr>
          <w:rFonts w:ascii="Times New Roman" w:hAnsi="Times New Roman" w:cs="Times New Roman"/>
          <w:sz w:val="28"/>
          <w:szCs w:val="24"/>
        </w:rPr>
        <w:t>;</w:t>
      </w:r>
    </w:p>
    <w:p w:rsidR="00E76DE8" w:rsidRPr="009121B3" w:rsidRDefault="009121B3" w:rsidP="00E7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lastRenderedPageBreak/>
        <w:t xml:space="preserve">Документ за самоличност на лицето или настойника/попечителя </w:t>
      </w:r>
      <w:r w:rsidR="00E76DE8" w:rsidRPr="009121B3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9121B3">
        <w:rPr>
          <w:rFonts w:ascii="Times New Roman" w:hAnsi="Times New Roman" w:cs="Times New Roman"/>
          <w:sz w:val="28"/>
          <w:szCs w:val="24"/>
        </w:rPr>
        <w:t>за справка</w:t>
      </w:r>
      <w:r w:rsidR="00E76DE8" w:rsidRPr="009121B3">
        <w:rPr>
          <w:rFonts w:ascii="Times New Roman" w:hAnsi="Times New Roman" w:cs="Times New Roman"/>
          <w:sz w:val="28"/>
          <w:szCs w:val="24"/>
          <w:lang w:val="en-US"/>
        </w:rPr>
        <w:t>)</w:t>
      </w:r>
      <w:r w:rsidRPr="009121B3">
        <w:rPr>
          <w:rFonts w:ascii="Times New Roman" w:hAnsi="Times New Roman" w:cs="Times New Roman"/>
          <w:sz w:val="28"/>
          <w:szCs w:val="24"/>
        </w:rPr>
        <w:t>;</w:t>
      </w:r>
    </w:p>
    <w:p w:rsidR="00E76DE8" w:rsidRPr="009121B3" w:rsidRDefault="009121B3" w:rsidP="00E7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t xml:space="preserve">Копие на ТЕЛК/НЕЛК </w:t>
      </w:r>
      <w:r w:rsidR="00E76DE8" w:rsidRPr="009121B3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9121B3">
        <w:rPr>
          <w:rFonts w:ascii="Times New Roman" w:hAnsi="Times New Roman" w:cs="Times New Roman"/>
          <w:sz w:val="28"/>
          <w:szCs w:val="24"/>
        </w:rPr>
        <w:t>при наличие</w:t>
      </w:r>
      <w:r w:rsidR="00E76DE8" w:rsidRPr="009121B3">
        <w:rPr>
          <w:rFonts w:ascii="Times New Roman" w:hAnsi="Times New Roman" w:cs="Times New Roman"/>
          <w:sz w:val="28"/>
          <w:szCs w:val="24"/>
          <w:lang w:val="en-US"/>
        </w:rPr>
        <w:t>)</w:t>
      </w:r>
      <w:r w:rsidRPr="009121B3">
        <w:rPr>
          <w:rFonts w:ascii="Times New Roman" w:hAnsi="Times New Roman" w:cs="Times New Roman"/>
          <w:sz w:val="28"/>
          <w:szCs w:val="24"/>
        </w:rPr>
        <w:t>;</w:t>
      </w:r>
    </w:p>
    <w:p w:rsidR="009121B3" w:rsidRPr="009121B3" w:rsidRDefault="009121B3" w:rsidP="009121B3">
      <w:pPr>
        <w:rPr>
          <w:rFonts w:ascii="Times New Roman" w:hAnsi="Times New Roman" w:cs="Times New Roman"/>
          <w:sz w:val="28"/>
          <w:szCs w:val="24"/>
        </w:rPr>
      </w:pPr>
    </w:p>
    <w:p w:rsidR="009121B3" w:rsidRPr="009121B3" w:rsidRDefault="009121B3" w:rsidP="009121B3">
      <w:p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t>Заявление за получаване на топъл обяд се подава до Кмета на Община Априлци в сградата на Общинска администрация – Общински център за инфо</w:t>
      </w:r>
      <w:r w:rsidR="0044701B">
        <w:rPr>
          <w:rFonts w:ascii="Times New Roman" w:hAnsi="Times New Roman" w:cs="Times New Roman"/>
          <w:sz w:val="28"/>
          <w:szCs w:val="24"/>
        </w:rPr>
        <w:t>рмация и услуги на гражданите /</w:t>
      </w:r>
      <w:bookmarkStart w:id="0" w:name="_GoBack"/>
      <w:bookmarkEnd w:id="0"/>
      <w:r w:rsidRPr="009121B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121B3">
        <w:rPr>
          <w:rFonts w:ascii="Times New Roman" w:hAnsi="Times New Roman" w:cs="Times New Roman"/>
          <w:sz w:val="28"/>
          <w:szCs w:val="24"/>
        </w:rPr>
        <w:t xml:space="preserve"> етаж/, адрес: гр. Априлци, ул. „Васил Левски” 109, в работни дни от 8.00 ч. до 17.00 ч.</w:t>
      </w:r>
    </w:p>
    <w:p w:rsidR="009121B3" w:rsidRPr="009121B3" w:rsidRDefault="009121B3" w:rsidP="009121B3">
      <w:pPr>
        <w:rPr>
          <w:rFonts w:ascii="Times New Roman" w:hAnsi="Times New Roman" w:cs="Times New Roman"/>
          <w:sz w:val="28"/>
          <w:szCs w:val="24"/>
        </w:rPr>
      </w:pPr>
      <w:r w:rsidRPr="009121B3">
        <w:rPr>
          <w:rFonts w:ascii="Times New Roman" w:hAnsi="Times New Roman" w:cs="Times New Roman"/>
          <w:sz w:val="28"/>
          <w:szCs w:val="24"/>
        </w:rPr>
        <w:t>Телефони за допълнителна информация: 06958/2222</w:t>
      </w:r>
    </w:p>
    <w:sectPr w:rsidR="009121B3" w:rsidRPr="009121B3" w:rsidSect="00CC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718F"/>
    <w:multiLevelType w:val="hybridMultilevel"/>
    <w:tmpl w:val="41B4080C"/>
    <w:lvl w:ilvl="0" w:tplc="D812A458">
      <w:start w:val="1"/>
      <w:numFmt w:val="decimal"/>
      <w:lvlText w:val="%1."/>
      <w:lvlJc w:val="left"/>
      <w:pPr>
        <w:ind w:left="720" w:hanging="360"/>
      </w:pPr>
      <w:rPr>
        <w:rFonts w:hint="default"/>
        <w:color w:val="2C2F3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BEE"/>
    <w:multiLevelType w:val="hybridMultilevel"/>
    <w:tmpl w:val="63A40D36"/>
    <w:lvl w:ilvl="0" w:tplc="363AC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C2F3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F40"/>
    <w:rsid w:val="0044701B"/>
    <w:rsid w:val="009121B3"/>
    <w:rsid w:val="00CC4C31"/>
    <w:rsid w:val="00CF0F40"/>
    <w:rsid w:val="00E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E475-FF3F-4EE9-B427-9E4023E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Акаунт в Microsoft</cp:lastModifiedBy>
  <cp:revision>3</cp:revision>
  <dcterms:created xsi:type="dcterms:W3CDTF">2022-11-09T07:28:00Z</dcterms:created>
  <dcterms:modified xsi:type="dcterms:W3CDTF">2022-11-09T08:16:00Z</dcterms:modified>
</cp:coreProperties>
</file>